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F279E" w14:textId="5C2501B2" w:rsidR="0004355B" w:rsidRPr="0004355B" w:rsidRDefault="00E123BF"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Pr>
          <w:rFonts w:ascii="Arial" w:eastAsia="MS Mincho" w:hAnsi="Arial" w:cs="Arial"/>
          <w:b/>
          <w:noProof/>
          <w:kern w:val="0"/>
          <w:sz w:val="24"/>
          <w:szCs w:val="24"/>
          <w:lang w:val="de-DE" w:eastAsia="en-US"/>
        </w:rPr>
        <w:t>3G</w:t>
      </w:r>
      <w:r w:rsidR="00AF3C16">
        <w:rPr>
          <w:rFonts w:ascii="Arial" w:eastAsia="MS Mincho" w:hAnsi="Arial" w:cs="Arial"/>
          <w:b/>
          <w:noProof/>
          <w:kern w:val="0"/>
          <w:sz w:val="24"/>
          <w:szCs w:val="24"/>
          <w:lang w:val="de-DE" w:eastAsia="en-US"/>
        </w:rPr>
        <w:t>PP TSG RAN WG1 #98bis</w:t>
      </w:r>
      <w:r w:rsidR="00AF3C16">
        <w:rPr>
          <w:rFonts w:ascii="Arial" w:eastAsia="MS Mincho" w:hAnsi="Arial" w:cs="Arial"/>
          <w:b/>
          <w:noProof/>
          <w:kern w:val="0"/>
          <w:sz w:val="24"/>
          <w:szCs w:val="24"/>
          <w:lang w:val="de-DE" w:eastAsia="en-US"/>
        </w:rPr>
        <w:tab/>
        <w:t>R1-1910131</w:t>
      </w:r>
    </w:p>
    <w:p w14:paraId="79784F4E" w14:textId="77777777" w:rsidR="00E123BF"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val="de-DE" w:eastAsia="en-US"/>
        </w:rPr>
      </w:pPr>
      <w:r w:rsidRPr="00F93F4A">
        <w:rPr>
          <w:rFonts w:ascii="Arial" w:eastAsia="MS Mincho" w:hAnsi="Arial" w:cs="Arial"/>
          <w:b/>
          <w:noProof/>
          <w:kern w:val="0"/>
          <w:sz w:val="24"/>
          <w:szCs w:val="24"/>
          <w:lang w:val="de-DE" w:eastAsia="en-US"/>
        </w:rPr>
        <w:t>Chongqing, China, October 14th – 20th, 2019</w:t>
      </w:r>
    </w:p>
    <w:p w14:paraId="17874CD6" w14:textId="1F0CFF49" w:rsidR="00E123BF" w:rsidRPr="000931E0" w:rsidRDefault="00E123BF" w:rsidP="00E123BF">
      <w:pPr>
        <w:widowControl/>
        <w:pBdr>
          <w:bottom w:val="single" w:sz="12" w:space="1" w:color="auto"/>
        </w:pBdr>
        <w:tabs>
          <w:tab w:val="left" w:pos="1740"/>
        </w:tabs>
        <w:spacing w:beforeLines="20" w:before="62" w:afterLines="20" w:after="62"/>
        <w:rPr>
          <w:rFonts w:ascii="Arial" w:eastAsia="宋体" w:hAnsi="Arial" w:cs="Arial"/>
          <w:b/>
          <w:kern w:val="0"/>
          <w:sz w:val="24"/>
          <w:szCs w:val="24"/>
          <w:lang w:eastAsia="ja-JP"/>
        </w:rPr>
      </w:pPr>
      <w:r w:rsidRPr="000931E0">
        <w:rPr>
          <w:rFonts w:ascii="Arial" w:eastAsia="MS Gothic" w:hAnsi="Arial" w:cs="Arial"/>
          <w:b/>
          <w:kern w:val="0"/>
          <w:sz w:val="24"/>
          <w:szCs w:val="24"/>
          <w:lang w:eastAsia="en-US"/>
        </w:rPr>
        <w:t>Agenda Item:</w:t>
      </w:r>
      <w:r w:rsidRPr="000931E0">
        <w:rPr>
          <w:rFonts w:ascii="Arial" w:eastAsia="MS Gothic" w:hAnsi="Arial" w:cs="Arial"/>
          <w:b/>
          <w:kern w:val="0"/>
          <w:sz w:val="24"/>
          <w:szCs w:val="24"/>
          <w:lang w:eastAsia="en-US"/>
        </w:rPr>
        <w:tab/>
        <w:t>7.2.2.</w:t>
      </w:r>
      <w:r w:rsidR="008C75DE">
        <w:rPr>
          <w:rFonts w:ascii="Arial" w:eastAsia="MS Gothic" w:hAnsi="Arial" w:cs="Arial" w:hint="eastAsia"/>
          <w:b/>
          <w:kern w:val="0"/>
          <w:sz w:val="24"/>
          <w:szCs w:val="24"/>
          <w:lang w:eastAsia="ja-JP"/>
        </w:rPr>
        <w:t>2</w:t>
      </w:r>
      <w:bookmarkStart w:id="1" w:name="_GoBack"/>
      <w:bookmarkEnd w:id="1"/>
      <w:r>
        <w:rPr>
          <w:rFonts w:ascii="Arial" w:eastAsia="MS Gothic" w:hAnsi="Arial" w:cs="Arial" w:hint="eastAsia"/>
          <w:b/>
          <w:kern w:val="0"/>
          <w:sz w:val="24"/>
          <w:szCs w:val="24"/>
          <w:lang w:eastAsia="ja-JP"/>
        </w:rPr>
        <w:t>.1</w:t>
      </w:r>
    </w:p>
    <w:p w14:paraId="3C9B7DFE" w14:textId="77777777" w:rsidR="00E123BF" w:rsidRPr="000931E0" w:rsidRDefault="00E123BF" w:rsidP="00E123BF">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0931E0">
        <w:rPr>
          <w:rFonts w:ascii="Arial" w:eastAsia="MS Gothic" w:hAnsi="Arial" w:cs="Arial"/>
          <w:b/>
          <w:kern w:val="0"/>
          <w:sz w:val="24"/>
          <w:szCs w:val="24"/>
          <w:lang w:eastAsia="en-US"/>
        </w:rPr>
        <w:t xml:space="preserve">Source: </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ja-JP"/>
        </w:rPr>
        <w:t>Fujitsu</w:t>
      </w:r>
    </w:p>
    <w:p w14:paraId="343D415B" w14:textId="3A464101" w:rsidR="00E123BF" w:rsidRPr="000931E0"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Title:</w:t>
      </w:r>
      <w:r w:rsidRPr="000931E0">
        <w:rPr>
          <w:rFonts w:ascii="Arial" w:eastAsia="MS Gothic" w:hAnsi="Arial" w:cs="Arial"/>
          <w:b/>
          <w:kern w:val="0"/>
          <w:sz w:val="24"/>
          <w:szCs w:val="24"/>
          <w:lang w:eastAsia="en-US"/>
        </w:rPr>
        <w:tab/>
      </w:r>
      <w:r w:rsidR="00AF3C16">
        <w:rPr>
          <w:rFonts w:ascii="Arial" w:eastAsia="MS Gothic" w:hAnsi="Arial" w:cs="Arial"/>
          <w:b/>
          <w:kern w:val="0"/>
          <w:sz w:val="24"/>
          <w:szCs w:val="24"/>
          <w:lang w:eastAsia="en-US"/>
        </w:rPr>
        <w:t>Channel access</w:t>
      </w:r>
      <w:r w:rsidR="006F6A70">
        <w:rPr>
          <w:rFonts w:ascii="Arial" w:eastAsia="MS Gothic" w:hAnsi="Arial" w:cs="Arial"/>
          <w:b/>
          <w:kern w:val="0"/>
          <w:sz w:val="24"/>
          <w:szCs w:val="24"/>
          <w:lang w:eastAsia="en-US"/>
        </w:rPr>
        <w:t xml:space="preserve"> procedure</w:t>
      </w:r>
      <w:r w:rsidR="00AF3C16">
        <w:rPr>
          <w:rFonts w:ascii="Arial" w:eastAsia="MS Gothic" w:hAnsi="Arial" w:cs="Arial"/>
          <w:b/>
          <w:kern w:val="0"/>
          <w:sz w:val="24"/>
          <w:szCs w:val="24"/>
          <w:lang w:eastAsia="en-US"/>
        </w:rPr>
        <w:t xml:space="preserve"> in NR-U</w:t>
      </w:r>
    </w:p>
    <w:p w14:paraId="21EF6EBF" w14:textId="7132D18B" w:rsidR="00E123BF" w:rsidRPr="00E123BF"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Document for:</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en-US"/>
        </w:rPr>
        <w:t>Discussion</w:t>
      </w:r>
      <w:r w:rsidRPr="000931E0">
        <w:rPr>
          <w:rFonts w:ascii="Arial" w:eastAsia="MS Gothic" w:hAnsi="Arial" w:cs="Arial"/>
          <w:b/>
          <w:kern w:val="0"/>
          <w:sz w:val="24"/>
          <w:szCs w:val="24"/>
          <w:lang w:eastAsia="en-US"/>
        </w:rPr>
        <w:t>/Decision</w:t>
      </w:r>
    </w:p>
    <w:p w14:paraId="2F786334" w14:textId="04077DE5" w:rsidR="00366390" w:rsidRPr="00213FA8" w:rsidRDefault="003971B9" w:rsidP="00A823FF">
      <w:pPr>
        <w:pStyle w:val="1"/>
        <w:numPr>
          <w:ilvl w:val="0"/>
          <w:numId w:val="5"/>
        </w:numPr>
        <w:tabs>
          <w:tab w:val="num" w:pos="425"/>
        </w:tabs>
        <w:rPr>
          <w:b/>
          <w:snapToGrid w:val="0"/>
        </w:rPr>
      </w:pPr>
      <w:r w:rsidRPr="00213FA8">
        <w:rPr>
          <w:b/>
          <w:snapToGrid w:val="0"/>
        </w:rPr>
        <w:t>Introduction</w:t>
      </w:r>
    </w:p>
    <w:p w14:paraId="2E756CD8" w14:textId="5B27458E" w:rsidR="00366390" w:rsidRPr="0046026F" w:rsidRDefault="00AF3C16" w:rsidP="0046026F">
      <w:pPr>
        <w:rPr>
          <w:rFonts w:ascii="Times New Roman" w:hAnsi="Times New Roman" w:cs="Times New Roman"/>
          <w:sz w:val="24"/>
          <w:szCs w:val="24"/>
        </w:rPr>
      </w:pPr>
      <w:r>
        <w:rPr>
          <w:rFonts w:ascii="Times New Roman" w:eastAsia="宋体" w:hAnsi="Times New Roman" w:cs="Times New Roman"/>
          <w:sz w:val="24"/>
        </w:rPr>
        <w:t xml:space="preserve">In this contribution, we would like to discuss channel access in NR-U, with respect to CWS adjustment for a wideband carrier, 16-us Cat-2 LBT, LBT category switching and multiple switching points. </w:t>
      </w:r>
      <w:r w:rsidR="00213FA8">
        <w:rPr>
          <w:rFonts w:ascii="Times New Roman" w:eastAsia="宋体" w:hAnsi="Times New Roman" w:cs="Times New Roman"/>
          <w:sz w:val="24"/>
        </w:rPr>
        <w:t>S</w:t>
      </w:r>
      <w:r w:rsidR="00DC1D08" w:rsidRPr="00213FA8">
        <w:rPr>
          <w:rFonts w:ascii="Times New Roman" w:eastAsia="宋体" w:hAnsi="Times New Roman" w:cs="Times New Roman"/>
          <w:sz w:val="24"/>
        </w:rPr>
        <w:t xml:space="preserve">ome </w:t>
      </w:r>
      <w:r w:rsidR="0046026F">
        <w:rPr>
          <w:rFonts w:ascii="Times New Roman" w:eastAsia="宋体" w:hAnsi="Times New Roman" w:cs="Times New Roman"/>
          <w:sz w:val="24"/>
        </w:rPr>
        <w:t xml:space="preserve">previous </w:t>
      </w:r>
      <w:r w:rsidR="00366390" w:rsidRPr="00213FA8">
        <w:rPr>
          <w:rFonts w:ascii="Times New Roman" w:eastAsia="宋体" w:hAnsi="Times New Roman" w:cs="Times New Roman"/>
          <w:sz w:val="24"/>
        </w:rPr>
        <w:t>agreements</w:t>
      </w:r>
      <w:r w:rsidR="0046026F">
        <w:rPr>
          <w:rFonts w:ascii="Times New Roman" w:eastAsia="宋体" w:hAnsi="Times New Roman" w:cs="Times New Roman"/>
          <w:sz w:val="24"/>
        </w:rPr>
        <w:t xml:space="preserve"> relevant </w:t>
      </w:r>
      <w:r w:rsidR="00AB4D48">
        <w:rPr>
          <w:rFonts w:ascii="Times New Roman" w:eastAsia="宋体" w:hAnsi="Times New Roman" w:cs="Times New Roman"/>
          <w:sz w:val="24"/>
        </w:rPr>
        <w:t xml:space="preserve">to </w:t>
      </w:r>
      <w:r w:rsidR="0046026F">
        <w:rPr>
          <w:rFonts w:ascii="Times New Roman" w:eastAsia="宋体" w:hAnsi="Times New Roman" w:cs="Times New Roman"/>
          <w:sz w:val="24"/>
        </w:rPr>
        <w:t>the discussion</w:t>
      </w:r>
      <w:r w:rsidR="00213FA8">
        <w:rPr>
          <w:rFonts w:ascii="Times New Roman" w:eastAsia="宋体" w:hAnsi="Times New Roman" w:cs="Times New Roman"/>
          <w:sz w:val="24"/>
        </w:rPr>
        <w:t xml:space="preserve"> are shown in Appendix</w:t>
      </w:r>
      <w:r w:rsidR="009B3EF5">
        <w:rPr>
          <w:rFonts w:ascii="Times New Roman" w:eastAsia="宋体" w:hAnsi="Times New Roman" w:cs="Times New Roman"/>
          <w:sz w:val="24"/>
        </w:rPr>
        <w:t xml:space="preserve"> I</w:t>
      </w:r>
      <w:r w:rsidR="00366390" w:rsidRPr="00213FA8">
        <w:rPr>
          <w:rFonts w:ascii="Times New Roman" w:eastAsia="宋体" w:hAnsi="Times New Roman" w:cs="Times New Roman"/>
          <w:sz w:val="24"/>
        </w:rPr>
        <w:t>.</w:t>
      </w:r>
    </w:p>
    <w:p w14:paraId="1932E6A9" w14:textId="3A17F2E3" w:rsidR="002644A1" w:rsidRPr="00213FA8" w:rsidRDefault="003971B9" w:rsidP="00A823FF">
      <w:pPr>
        <w:pStyle w:val="1"/>
        <w:numPr>
          <w:ilvl w:val="0"/>
          <w:numId w:val="5"/>
        </w:numPr>
        <w:tabs>
          <w:tab w:val="num" w:pos="425"/>
        </w:tabs>
        <w:rPr>
          <w:b/>
          <w:snapToGrid w:val="0"/>
        </w:rPr>
      </w:pPr>
      <w:r w:rsidRPr="00213FA8">
        <w:rPr>
          <w:b/>
          <w:snapToGrid w:val="0"/>
        </w:rPr>
        <w:t>Discussion</w:t>
      </w:r>
    </w:p>
    <w:p w14:paraId="12BEF1D1" w14:textId="65AFD5FF" w:rsidR="00AF3C16" w:rsidRDefault="00AF3C16" w:rsidP="00A823FF">
      <w:pPr>
        <w:pStyle w:val="2"/>
        <w:numPr>
          <w:ilvl w:val="1"/>
          <w:numId w:val="5"/>
        </w:numPr>
        <w:rPr>
          <w:rFonts w:eastAsiaTheme="minorEastAsia"/>
          <w:snapToGrid w:val="0"/>
          <w:lang w:eastAsia="zh-CN"/>
        </w:rPr>
      </w:pPr>
      <w:r>
        <w:rPr>
          <w:rFonts w:eastAsiaTheme="minorEastAsia" w:hint="eastAsia"/>
          <w:snapToGrid w:val="0"/>
          <w:lang w:eastAsia="zh-CN"/>
        </w:rPr>
        <w:t xml:space="preserve">CWS </w:t>
      </w:r>
      <w:r>
        <w:rPr>
          <w:rFonts w:eastAsiaTheme="minorEastAsia"/>
          <w:snapToGrid w:val="0"/>
          <w:lang w:eastAsia="zh-CN"/>
        </w:rPr>
        <w:t>adjustment</w:t>
      </w:r>
      <w:r w:rsidR="00082220">
        <w:rPr>
          <w:rFonts w:eastAsiaTheme="minorEastAsia"/>
          <w:snapToGrid w:val="0"/>
          <w:lang w:eastAsia="zh-CN"/>
        </w:rPr>
        <w:t xml:space="preserve"> for a wideband carrier</w:t>
      </w:r>
    </w:p>
    <w:p w14:paraId="36028A2C" w14:textId="506A4D4A" w:rsidR="00AF3C16" w:rsidRPr="00AF3C16" w:rsidRDefault="00AF3C16" w:rsidP="00AF3C16">
      <w:r>
        <w:rPr>
          <w:rFonts w:ascii="Times New Roman" w:hAnsi="Times New Roman" w:cs="Times New Roman"/>
          <w:sz w:val="24"/>
          <w:szCs w:val="24"/>
        </w:rPr>
        <w:t>In RAN1#97 meeting, it was agreed that the multi-carrier channel access schemes in LTE-LAA are applicable to multiple LBT sub-bands within a carrier in NR-U. Here, a</w:t>
      </w:r>
      <w:r w:rsidRPr="00213FA8">
        <w:rPr>
          <w:rFonts w:ascii="Times New Roman" w:hAnsi="Times New Roman" w:cs="Times New Roman"/>
          <w:sz w:val="24"/>
          <w:szCs w:val="24"/>
        </w:rPr>
        <w:t xml:space="preserve"> LBT </w:t>
      </w:r>
      <w:r>
        <w:rPr>
          <w:rFonts w:ascii="Times New Roman" w:hAnsi="Times New Roman" w:cs="Times New Roman"/>
          <w:sz w:val="24"/>
          <w:szCs w:val="24"/>
        </w:rPr>
        <w:t xml:space="preserve">sub-band within a </w:t>
      </w:r>
      <w:r w:rsidRPr="00213FA8">
        <w:rPr>
          <w:rFonts w:ascii="Times New Roman" w:hAnsi="Times New Roman" w:cs="Times New Roman"/>
          <w:sz w:val="24"/>
          <w:szCs w:val="24"/>
        </w:rPr>
        <w:t xml:space="preserve">carrier </w:t>
      </w:r>
      <w:r>
        <w:rPr>
          <w:rFonts w:ascii="Times New Roman" w:hAnsi="Times New Roman" w:cs="Times New Roman"/>
          <w:sz w:val="24"/>
          <w:szCs w:val="24"/>
        </w:rPr>
        <w:t>in NR-U is kind of treated as</w:t>
      </w:r>
      <w:r w:rsidRPr="00213FA8">
        <w:rPr>
          <w:rFonts w:ascii="Times New Roman" w:hAnsi="Times New Roman" w:cs="Times New Roman"/>
          <w:sz w:val="24"/>
          <w:szCs w:val="24"/>
        </w:rPr>
        <w:t xml:space="preserve"> a carrier LTE-LAA from channel access</w:t>
      </w:r>
      <w:r w:rsidRPr="00DE3C01">
        <w:rPr>
          <w:rFonts w:ascii="Times New Roman" w:hAnsi="Times New Roman" w:cs="Times New Roman"/>
          <w:sz w:val="24"/>
          <w:szCs w:val="24"/>
        </w:rPr>
        <w:t xml:space="preserve"> </w:t>
      </w:r>
      <w:r>
        <w:rPr>
          <w:rFonts w:ascii="Times New Roman" w:hAnsi="Times New Roman" w:cs="Times New Roman"/>
          <w:sz w:val="24"/>
          <w:szCs w:val="24"/>
        </w:rPr>
        <w:t>perspective.</w:t>
      </w:r>
      <w:r>
        <w:rPr>
          <w:rFonts w:ascii="Times New Roman" w:hAnsi="Times New Roman" w:cs="Times New Roman" w:hint="eastAsia"/>
          <w:sz w:val="24"/>
          <w:szCs w:val="24"/>
        </w:rPr>
        <w:t xml:space="preserve"> However, how to perform</w:t>
      </w:r>
      <w:r>
        <w:rPr>
          <w:rFonts w:ascii="Times New Roman" w:hAnsi="Times New Roman" w:cs="Times New Roman"/>
          <w:sz w:val="24"/>
          <w:szCs w:val="24"/>
        </w:rPr>
        <w:t xml:space="preserve"> contention window size adjustment for a carrier with multiple LBT sub-bands, an essential issue for NR-U, has not been discussed. Therefore, </w:t>
      </w:r>
      <w:r>
        <w:rPr>
          <w:rFonts w:ascii="Times New Roman" w:eastAsia="宋体" w:hAnsi="Times New Roman" w:cs="Times New Roman"/>
          <w:sz w:val="24"/>
        </w:rPr>
        <w:t>we would</w:t>
      </w:r>
      <w:r w:rsidRPr="00213FA8">
        <w:rPr>
          <w:rFonts w:ascii="Times New Roman" w:eastAsia="宋体" w:hAnsi="Times New Roman" w:cs="Times New Roman"/>
          <w:sz w:val="24"/>
        </w:rPr>
        <w:t xml:space="preserve"> like to discuss</w:t>
      </w:r>
      <w:r>
        <w:rPr>
          <w:rFonts w:ascii="Times New Roman" w:eastAsia="宋体" w:hAnsi="Times New Roman" w:cs="Times New Roman"/>
          <w:sz w:val="24"/>
        </w:rPr>
        <w:t xml:space="preserve"> the issue </w:t>
      </w:r>
      <w:r>
        <w:rPr>
          <w:rFonts w:ascii="Times New Roman" w:hAnsi="Times New Roman" w:cs="Times New Roman" w:hint="eastAsia"/>
          <w:sz w:val="24"/>
          <w:szCs w:val="24"/>
        </w:rPr>
        <w:t>i</w:t>
      </w:r>
      <w:r>
        <w:rPr>
          <w:rFonts w:ascii="Times New Roman" w:hAnsi="Times New Roman" w:cs="Times New Roman"/>
          <w:sz w:val="24"/>
          <w:szCs w:val="24"/>
        </w:rPr>
        <w:t xml:space="preserve">n </w:t>
      </w:r>
      <w:r>
        <w:rPr>
          <w:rFonts w:ascii="Times New Roman" w:eastAsia="宋体" w:hAnsi="Times New Roman" w:cs="Times New Roman"/>
          <w:sz w:val="24"/>
        </w:rPr>
        <w:t>this part</w:t>
      </w:r>
      <w:r w:rsidRPr="00213FA8">
        <w:rPr>
          <w:rFonts w:ascii="Times New Roman" w:eastAsia="宋体" w:hAnsi="Times New Roman" w:cs="Times New Roman"/>
          <w:sz w:val="24"/>
        </w:rPr>
        <w:t>.</w:t>
      </w:r>
    </w:p>
    <w:p w14:paraId="3843A35C" w14:textId="32CBF6C9" w:rsidR="002D1333" w:rsidRDefault="002D1333" w:rsidP="00A823FF">
      <w:pPr>
        <w:pStyle w:val="3"/>
        <w:numPr>
          <w:ilvl w:val="2"/>
          <w:numId w:val="5"/>
        </w:numPr>
        <w:rPr>
          <w:rFonts w:eastAsiaTheme="minorEastAsia"/>
          <w:snapToGrid w:val="0"/>
          <w:lang w:eastAsia="zh-CN"/>
        </w:rPr>
      </w:pPr>
      <w:r w:rsidRPr="002D1333">
        <w:rPr>
          <w:rFonts w:eastAsiaTheme="minorEastAsia" w:hint="eastAsia"/>
          <w:snapToGrid w:val="0"/>
          <w:lang w:eastAsia="zh-CN"/>
        </w:rPr>
        <w:t xml:space="preserve">CWS </w:t>
      </w:r>
      <w:r w:rsidR="006C2C79">
        <w:rPr>
          <w:rFonts w:eastAsiaTheme="minorEastAsia"/>
          <w:snapToGrid w:val="0"/>
          <w:lang w:eastAsia="zh-CN"/>
        </w:rPr>
        <w:t>maintenance</w:t>
      </w:r>
      <w:r w:rsidRPr="002D1333">
        <w:rPr>
          <w:rFonts w:eastAsiaTheme="minorEastAsia" w:hint="eastAsia"/>
          <w:snapToGrid w:val="0"/>
          <w:lang w:eastAsia="zh-CN"/>
        </w:rPr>
        <w:t xml:space="preserve"> </w:t>
      </w:r>
      <w:r>
        <w:rPr>
          <w:rFonts w:eastAsiaTheme="minorEastAsia"/>
          <w:snapToGrid w:val="0"/>
          <w:lang w:eastAsia="zh-CN"/>
        </w:rPr>
        <w:t>for a wideband carrier</w:t>
      </w:r>
    </w:p>
    <w:p w14:paraId="32963F5F" w14:textId="4909E352" w:rsidR="00682B2D" w:rsidRPr="0044272F" w:rsidRDefault="00682B2D" w:rsidP="00682B2D">
      <w:pPr>
        <w:spacing w:beforeLines="50" w:before="156" w:afterLines="50" w:after="156"/>
        <w:rPr>
          <w:rFonts w:ascii="Times New Roman" w:hAnsi="Times New Roman" w:cs="Times New Roman"/>
          <w:b/>
          <w:i/>
          <w:sz w:val="24"/>
          <w:szCs w:val="24"/>
          <w:u w:val="single"/>
        </w:rPr>
      </w:pPr>
      <w:r w:rsidRPr="0044272F">
        <w:rPr>
          <w:rFonts w:ascii="Times New Roman" w:hAnsi="Times New Roman" w:cs="Times New Roman" w:hint="eastAsia"/>
          <w:b/>
          <w:i/>
          <w:sz w:val="24"/>
          <w:szCs w:val="24"/>
          <w:u w:val="single"/>
        </w:rPr>
        <w:t>gNB side</w:t>
      </w:r>
    </w:p>
    <w:p w14:paraId="6573C470" w14:textId="23D366F4" w:rsidR="002D1333" w:rsidRDefault="00682B2D" w:rsidP="00C26038">
      <w:pPr>
        <w:spacing w:beforeLines="50" w:before="156" w:afterLines="50" w:after="156"/>
        <w:rPr>
          <w:rFonts w:ascii="Times New Roman" w:hAnsi="Times New Roman" w:cs="Times New Roman"/>
          <w:sz w:val="24"/>
          <w:szCs w:val="24"/>
        </w:rPr>
      </w:pPr>
      <w:r>
        <w:rPr>
          <w:rFonts w:ascii="Times New Roman" w:hAnsi="Times New Roman" w:cs="Times New Roman"/>
          <w:sz w:val="24"/>
          <w:szCs w:val="24"/>
        </w:rPr>
        <w:t xml:space="preserve">In LTE-LAA, for eNB, </w:t>
      </w:r>
      <w:r w:rsidR="00A1130B">
        <w:rPr>
          <w:rFonts w:ascii="Times New Roman" w:hAnsi="Times New Roman" w:cs="Times New Roman"/>
          <w:sz w:val="24"/>
          <w:szCs w:val="24"/>
        </w:rPr>
        <w:t xml:space="preserve">there are two types of </w:t>
      </w:r>
      <w:r>
        <w:rPr>
          <w:rFonts w:ascii="Times New Roman" w:hAnsi="Times New Roman" w:cs="Times New Roman"/>
          <w:sz w:val="24"/>
          <w:szCs w:val="24"/>
        </w:rPr>
        <w:t>m</w:t>
      </w:r>
      <w:r w:rsidR="002252E1">
        <w:rPr>
          <w:rFonts w:ascii="Times New Roman" w:hAnsi="Times New Roman" w:cs="Times New Roman"/>
          <w:sz w:val="24"/>
          <w:szCs w:val="24"/>
        </w:rPr>
        <w:t>ulti-</w:t>
      </w:r>
      <w:r>
        <w:rPr>
          <w:rFonts w:ascii="Times New Roman" w:hAnsi="Times New Roman" w:cs="Times New Roman"/>
          <w:sz w:val="24"/>
          <w:szCs w:val="24"/>
        </w:rPr>
        <w:t>carrier channel access schemes</w:t>
      </w:r>
      <w:r w:rsidR="002252E1">
        <w:rPr>
          <w:rFonts w:ascii="Times New Roman" w:hAnsi="Times New Roman" w:cs="Times New Roman"/>
          <w:sz w:val="24"/>
          <w:szCs w:val="24"/>
        </w:rPr>
        <w:t>, i.e. Type A and Type B, each with corresponding applicable contention window size adjustment methods</w:t>
      </w:r>
      <w:r w:rsidR="00A1130B">
        <w:rPr>
          <w:rFonts w:ascii="Times New Roman" w:hAnsi="Times New Roman" w:cs="Times New Roman"/>
          <w:sz w:val="24"/>
          <w:szCs w:val="24"/>
        </w:rPr>
        <w:t xml:space="preserve"> as follows</w:t>
      </w:r>
      <w:r w:rsidR="002D1333" w:rsidRPr="00213FA8">
        <w:rPr>
          <w:rFonts w:ascii="Times New Roman" w:hAnsi="Times New Roman" w:cs="Times New Roman"/>
          <w:sz w:val="24"/>
          <w:szCs w:val="24"/>
        </w:rPr>
        <w:t xml:space="preserve">. </w:t>
      </w:r>
    </w:p>
    <w:tbl>
      <w:tblPr>
        <w:tblStyle w:val="ab"/>
        <w:tblW w:w="0" w:type="auto"/>
        <w:tblLook w:val="04A0" w:firstRow="1" w:lastRow="0" w:firstColumn="1" w:lastColumn="0" w:noHBand="0" w:noVBand="1"/>
      </w:tblPr>
      <w:tblGrid>
        <w:gridCol w:w="9736"/>
      </w:tblGrid>
      <w:tr w:rsidR="00C26038" w14:paraId="42ED829D" w14:textId="77777777" w:rsidTr="00C26038">
        <w:tc>
          <w:tcPr>
            <w:tcW w:w="9736" w:type="dxa"/>
          </w:tcPr>
          <w:p w14:paraId="1AD30B16" w14:textId="01B67571" w:rsidR="00C26038" w:rsidRPr="00C26038" w:rsidRDefault="00C26038" w:rsidP="00A823FF">
            <w:pPr>
              <w:pStyle w:val="a9"/>
              <w:numPr>
                <w:ilvl w:val="0"/>
                <w:numId w:val="6"/>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 xml:space="preserve">Type A: eNB shall perform Cat-4 LBT on each carrier of a set of carriers. </w:t>
            </w:r>
          </w:p>
          <w:p w14:paraId="2D5D043D" w14:textId="77777777" w:rsidR="00C26038" w:rsidRPr="00C26038" w:rsidRDefault="00C26038" w:rsidP="00A823FF">
            <w:pPr>
              <w:pStyle w:val="a9"/>
              <w:numPr>
                <w:ilvl w:val="1"/>
                <w:numId w:val="6"/>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 xml:space="preserve">Type A1/A2: a CWS is maintained independently for each carrier in the set of carriers </w:t>
            </w:r>
          </w:p>
          <w:p w14:paraId="6478694E" w14:textId="4FC4143E" w:rsidR="00C26038" w:rsidRPr="00C26038" w:rsidRDefault="00C26038" w:rsidP="00A823FF">
            <w:pPr>
              <w:pStyle w:val="a9"/>
              <w:numPr>
                <w:ilvl w:val="0"/>
                <w:numId w:val="6"/>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Type B: eNB shall perform Cat-4 LBT on one selected carrier in a set of carriers.</w:t>
            </w:r>
          </w:p>
          <w:p w14:paraId="7A6CCAAC" w14:textId="77777777" w:rsidR="00C26038" w:rsidRPr="00C26038" w:rsidRDefault="00C26038" w:rsidP="00A823FF">
            <w:pPr>
              <w:pStyle w:val="a9"/>
              <w:numPr>
                <w:ilvl w:val="1"/>
                <w:numId w:val="6"/>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 xml:space="preserve">Type B1: </w:t>
            </w:r>
            <w:r w:rsidRPr="00C26038">
              <w:rPr>
                <w:rFonts w:ascii="Times New Roman" w:hAnsi="Times New Roman" w:cs="Times New Roman" w:hint="eastAsia"/>
                <w:i/>
                <w:sz w:val="24"/>
                <w:szCs w:val="24"/>
              </w:rPr>
              <w:t xml:space="preserve">a single CWS is maintained for </w:t>
            </w:r>
            <w:r w:rsidRPr="00C26038">
              <w:rPr>
                <w:rFonts w:ascii="Times New Roman" w:hAnsi="Times New Roman" w:cs="Times New Roman"/>
                <w:i/>
                <w:sz w:val="24"/>
                <w:szCs w:val="24"/>
              </w:rPr>
              <w:t>the set of carriers</w:t>
            </w:r>
          </w:p>
          <w:p w14:paraId="49C919BF" w14:textId="1E4E5887" w:rsidR="00C26038" w:rsidRPr="00C26038" w:rsidRDefault="00C26038" w:rsidP="00A823FF">
            <w:pPr>
              <w:pStyle w:val="a9"/>
              <w:numPr>
                <w:ilvl w:val="1"/>
                <w:numId w:val="6"/>
              </w:numPr>
              <w:spacing w:beforeLines="50" w:before="156" w:afterLines="50" w:after="156"/>
              <w:ind w:firstLineChars="0"/>
              <w:rPr>
                <w:rFonts w:ascii="Times New Roman" w:hAnsi="Times New Roman" w:cs="Times New Roman"/>
                <w:sz w:val="24"/>
                <w:szCs w:val="24"/>
              </w:rPr>
            </w:pPr>
            <w:r w:rsidRPr="00C26038">
              <w:rPr>
                <w:rFonts w:ascii="Times New Roman" w:hAnsi="Times New Roman" w:cs="Times New Roman"/>
                <w:i/>
                <w:sz w:val="24"/>
                <w:szCs w:val="24"/>
              </w:rPr>
              <w:t>Type B2: a CWS is maintained independently for each carrier in the set of carriers</w:t>
            </w:r>
          </w:p>
        </w:tc>
      </w:tr>
    </w:tbl>
    <w:p w14:paraId="3F90FB8B" w14:textId="77777777" w:rsidR="008460A4" w:rsidRDefault="00682B2D" w:rsidP="00C26038">
      <w:pPr>
        <w:spacing w:beforeLines="50" w:before="156" w:afterLines="50" w:after="156"/>
        <w:rPr>
          <w:rFonts w:ascii="Times New Roman" w:hAnsi="Times New Roman" w:cs="Times New Roman"/>
          <w:sz w:val="24"/>
          <w:szCs w:val="24"/>
        </w:rPr>
      </w:pPr>
      <w:r>
        <w:rPr>
          <w:rFonts w:ascii="Times New Roman" w:hAnsi="Times New Roman" w:cs="Times New Roman" w:hint="eastAsia"/>
          <w:sz w:val="24"/>
          <w:szCs w:val="24"/>
        </w:rPr>
        <w:t xml:space="preserve">Since </w:t>
      </w:r>
      <w:r w:rsidR="00A1130B">
        <w:rPr>
          <w:rFonts w:ascii="Times New Roman" w:hAnsi="Times New Roman" w:cs="Times New Roman"/>
          <w:sz w:val="24"/>
          <w:szCs w:val="24"/>
        </w:rPr>
        <w:t xml:space="preserve">the LTE-LAA multi-carrier channel access schemes are applicable to multiple LBT sub-bands within a carrier in NR-U, and </w:t>
      </w:r>
      <w:r>
        <w:rPr>
          <w:rFonts w:ascii="Times New Roman" w:hAnsi="Times New Roman" w:cs="Times New Roman" w:hint="eastAsia"/>
          <w:sz w:val="24"/>
          <w:szCs w:val="24"/>
        </w:rPr>
        <w:t xml:space="preserve">a LBT sub-band within a carrier </w:t>
      </w:r>
      <w:r w:rsidR="00A1130B">
        <w:rPr>
          <w:rFonts w:ascii="Times New Roman" w:hAnsi="Times New Roman" w:cs="Times New Roman"/>
          <w:sz w:val="24"/>
          <w:szCs w:val="24"/>
        </w:rPr>
        <w:t xml:space="preserve">in NR-U </w:t>
      </w:r>
      <w:r>
        <w:rPr>
          <w:rFonts w:ascii="Times New Roman" w:hAnsi="Times New Roman" w:cs="Times New Roman"/>
          <w:sz w:val="24"/>
          <w:szCs w:val="24"/>
        </w:rPr>
        <w:t xml:space="preserve">is similar to a carrier in the </w:t>
      </w:r>
      <w:r w:rsidR="00A1130B">
        <w:rPr>
          <w:rFonts w:ascii="Times New Roman" w:hAnsi="Times New Roman" w:cs="Times New Roman"/>
          <w:sz w:val="24"/>
          <w:szCs w:val="24"/>
        </w:rPr>
        <w:t xml:space="preserve">LTE-LAA </w:t>
      </w:r>
      <w:r>
        <w:rPr>
          <w:rFonts w:ascii="Times New Roman" w:hAnsi="Times New Roman" w:cs="Times New Roman"/>
          <w:sz w:val="24"/>
          <w:szCs w:val="24"/>
        </w:rPr>
        <w:t>multi-carrier channel access schemes,</w:t>
      </w:r>
      <w:r w:rsidR="00A1130B">
        <w:rPr>
          <w:rFonts w:ascii="Times New Roman" w:hAnsi="Times New Roman" w:cs="Times New Roman"/>
          <w:sz w:val="24"/>
          <w:szCs w:val="24"/>
        </w:rPr>
        <w:t xml:space="preserve"> </w:t>
      </w:r>
      <w:r w:rsidR="00393925">
        <w:rPr>
          <w:rFonts w:ascii="Times New Roman" w:hAnsi="Times New Roman" w:cs="Times New Roman"/>
          <w:sz w:val="24"/>
          <w:szCs w:val="24"/>
        </w:rPr>
        <w:t xml:space="preserve">it would be straightforward to reuse </w:t>
      </w:r>
      <w:r>
        <w:rPr>
          <w:rFonts w:ascii="Times New Roman" w:hAnsi="Times New Roman" w:cs="Times New Roman"/>
          <w:sz w:val="24"/>
          <w:szCs w:val="24"/>
        </w:rPr>
        <w:t xml:space="preserve">the </w:t>
      </w:r>
      <w:r w:rsidR="00A1130B">
        <w:rPr>
          <w:rFonts w:ascii="Times New Roman" w:hAnsi="Times New Roman" w:cs="Times New Roman"/>
          <w:sz w:val="24"/>
          <w:szCs w:val="24"/>
        </w:rPr>
        <w:t xml:space="preserve">above </w:t>
      </w:r>
      <w:r>
        <w:rPr>
          <w:rFonts w:ascii="Times New Roman" w:hAnsi="Times New Roman" w:cs="Times New Roman"/>
          <w:sz w:val="24"/>
          <w:szCs w:val="24"/>
        </w:rPr>
        <w:t xml:space="preserve">contention window size adjustment methods </w:t>
      </w:r>
      <w:r w:rsidR="00393925">
        <w:rPr>
          <w:rFonts w:ascii="Times New Roman" w:hAnsi="Times New Roman" w:cs="Times New Roman"/>
          <w:sz w:val="24"/>
          <w:szCs w:val="24"/>
        </w:rPr>
        <w:t xml:space="preserve">for </w:t>
      </w:r>
      <w:r w:rsidR="00A1130B">
        <w:rPr>
          <w:rFonts w:ascii="Times New Roman" w:hAnsi="Times New Roman" w:cs="Times New Roman"/>
          <w:sz w:val="24"/>
          <w:szCs w:val="24"/>
        </w:rPr>
        <w:t>gNB in NR-U</w:t>
      </w:r>
      <w:r>
        <w:rPr>
          <w:rFonts w:ascii="Times New Roman" w:hAnsi="Times New Roman" w:cs="Times New Roman"/>
          <w:sz w:val="24"/>
          <w:szCs w:val="24"/>
        </w:rPr>
        <w:t xml:space="preserve">. </w:t>
      </w:r>
    </w:p>
    <w:p w14:paraId="1BAAE103" w14:textId="6F154FC9" w:rsidR="00D24CF1" w:rsidRDefault="008460A4" w:rsidP="00C26038">
      <w:pPr>
        <w:spacing w:beforeLines="50" w:before="156" w:afterLines="50" w:after="156"/>
        <w:rPr>
          <w:rFonts w:ascii="Times New Roman" w:hAnsi="Times New Roman" w:cs="Times New Roman"/>
          <w:sz w:val="24"/>
          <w:szCs w:val="24"/>
        </w:rPr>
      </w:pPr>
      <w:r>
        <w:rPr>
          <w:rFonts w:ascii="Times New Roman" w:hAnsi="Times New Roman" w:cs="Times New Roman"/>
          <w:sz w:val="24"/>
          <w:szCs w:val="24"/>
        </w:rPr>
        <w:t xml:space="preserve">That is, gNB </w:t>
      </w:r>
      <w:r w:rsidR="00996AF8">
        <w:rPr>
          <w:rFonts w:ascii="Times New Roman" w:hAnsi="Times New Roman" w:cs="Times New Roman"/>
          <w:sz w:val="24"/>
          <w:szCs w:val="24"/>
        </w:rPr>
        <w:t xml:space="preserve">could </w:t>
      </w:r>
      <w:r>
        <w:rPr>
          <w:rFonts w:ascii="Times New Roman" w:hAnsi="Times New Roman" w:cs="Times New Roman"/>
          <w:sz w:val="24"/>
          <w:szCs w:val="24"/>
        </w:rPr>
        <w:t>perform CWS maintenance per LBT sub-band or per LBT sub-band set.</w:t>
      </w:r>
    </w:p>
    <w:p w14:paraId="3D2D91A5" w14:textId="0C6548A5" w:rsidR="002252E1" w:rsidRPr="00D24CF1" w:rsidRDefault="008460A4" w:rsidP="00C26038">
      <w:pPr>
        <w:spacing w:beforeLines="50" w:before="156" w:afterLines="50" w:after="156"/>
        <w:rPr>
          <w:rFonts w:ascii="Times New Roman" w:hAnsi="Times New Roman" w:cs="Times New Roman"/>
          <w:sz w:val="24"/>
          <w:szCs w:val="24"/>
        </w:rPr>
      </w:pPr>
      <w:r>
        <w:rPr>
          <w:rFonts w:ascii="Times New Roman" w:hAnsi="Times New Roman" w:cs="Times New Roman"/>
          <w:sz w:val="24"/>
          <w:szCs w:val="24"/>
        </w:rPr>
        <w:lastRenderedPageBreak/>
        <w:t>More particularly, a</w:t>
      </w:r>
      <w:r w:rsidR="00C26038">
        <w:rPr>
          <w:rFonts w:ascii="Times New Roman" w:hAnsi="Times New Roman" w:cs="Times New Roman"/>
          <w:sz w:val="24"/>
          <w:szCs w:val="24"/>
        </w:rPr>
        <w:t>ssuming a carrier with two LBT sub-bands, a</w:t>
      </w:r>
      <w:r w:rsidR="00682B2D">
        <w:rPr>
          <w:rFonts w:ascii="Times New Roman" w:hAnsi="Times New Roman" w:cs="Times New Roman"/>
          <w:sz w:val="24"/>
          <w:szCs w:val="24"/>
        </w:rPr>
        <w:t>n example</w:t>
      </w:r>
      <w:r w:rsidR="00A1130B">
        <w:rPr>
          <w:rFonts w:ascii="Times New Roman" w:hAnsi="Times New Roman" w:cs="Times New Roman"/>
          <w:sz w:val="24"/>
          <w:szCs w:val="24"/>
        </w:rPr>
        <w:t xml:space="preserve"> is as shown in Figure 1.</w:t>
      </w:r>
      <w:r w:rsidR="00214AD9">
        <w:rPr>
          <w:rFonts w:ascii="Times New Roman" w:hAnsi="Times New Roman" w:cs="Times New Roman"/>
          <w:sz w:val="24"/>
          <w:szCs w:val="24"/>
        </w:rPr>
        <w:t xml:space="preserve"> In figure (a),</w:t>
      </w:r>
      <w:r w:rsidR="00D24CF1">
        <w:rPr>
          <w:rFonts w:ascii="Times New Roman" w:hAnsi="Times New Roman" w:cs="Times New Roman"/>
          <w:sz w:val="24"/>
          <w:szCs w:val="24"/>
        </w:rPr>
        <w:t xml:space="preserve"> </w:t>
      </w:r>
      <w:r w:rsidR="00214AD9">
        <w:rPr>
          <w:rFonts w:ascii="Times New Roman" w:hAnsi="Times New Roman" w:cs="Times New Roman"/>
          <w:sz w:val="24"/>
          <w:szCs w:val="24"/>
        </w:rPr>
        <w:t xml:space="preserve">similar to the Type A above, </w:t>
      </w:r>
      <w:r w:rsidR="00D24CF1" w:rsidRPr="00D24CF1">
        <w:rPr>
          <w:rFonts w:ascii="Times New Roman" w:hAnsi="Times New Roman" w:cs="Times New Roman"/>
          <w:sz w:val="24"/>
          <w:szCs w:val="24"/>
        </w:rPr>
        <w:t>gNB</w:t>
      </w:r>
      <w:r w:rsidR="00214AD9">
        <w:rPr>
          <w:rFonts w:ascii="Times New Roman" w:hAnsi="Times New Roman" w:cs="Times New Roman"/>
          <w:sz w:val="24"/>
          <w:szCs w:val="24"/>
        </w:rPr>
        <w:t xml:space="preserve"> performs Cat-4 LBT on each LBT sub-band. In this case, gNB should maintain</w:t>
      </w:r>
      <w:r w:rsidR="00D24CF1" w:rsidRPr="00D24CF1">
        <w:rPr>
          <w:rFonts w:ascii="Times New Roman" w:hAnsi="Times New Roman" w:cs="Times New Roman"/>
          <w:sz w:val="24"/>
          <w:szCs w:val="24"/>
        </w:rPr>
        <w:t xml:space="preserve"> </w:t>
      </w:r>
      <w:r w:rsidR="006C2C79">
        <w:rPr>
          <w:rFonts w:ascii="Times New Roman" w:hAnsi="Times New Roman" w:cs="Times New Roman"/>
          <w:sz w:val="24"/>
          <w:szCs w:val="24"/>
        </w:rPr>
        <w:t xml:space="preserve">a </w:t>
      </w:r>
      <w:r w:rsidR="00D24CF1" w:rsidRPr="00D24CF1">
        <w:rPr>
          <w:rFonts w:ascii="Times New Roman" w:hAnsi="Times New Roman" w:cs="Times New Roman"/>
          <w:sz w:val="24"/>
          <w:szCs w:val="24"/>
        </w:rPr>
        <w:t>CWS for each LBT sub-band independently</w:t>
      </w:r>
      <w:r w:rsidR="00214AD9">
        <w:rPr>
          <w:rFonts w:ascii="Times New Roman" w:hAnsi="Times New Roman" w:cs="Times New Roman"/>
          <w:sz w:val="24"/>
          <w:szCs w:val="24"/>
        </w:rPr>
        <w:t xml:space="preserve">, i.e. CWS_0 for </w:t>
      </w:r>
      <w:r w:rsidR="006C2C79">
        <w:rPr>
          <w:rFonts w:ascii="Times New Roman" w:hAnsi="Times New Roman" w:cs="Times New Roman"/>
          <w:sz w:val="24"/>
          <w:szCs w:val="24"/>
        </w:rPr>
        <w:t>LBT sub-band 0 and CWS_1 for LBT sub-band 1 in the figure</w:t>
      </w:r>
      <w:r w:rsidR="00214AD9">
        <w:rPr>
          <w:rFonts w:ascii="Times New Roman" w:hAnsi="Times New Roman" w:cs="Times New Roman"/>
          <w:sz w:val="24"/>
          <w:szCs w:val="24"/>
        </w:rPr>
        <w:t xml:space="preserve">. In figure (b) and (c), similar to the Type B above, gNB performs Cat-4 LBT on one selected LBT sub-band. The selected LBT sub-band can change over time. In this case, gNB could maintain </w:t>
      </w:r>
      <w:r w:rsidR="00E66BC4">
        <w:rPr>
          <w:rFonts w:ascii="Times New Roman" w:hAnsi="Times New Roman" w:cs="Times New Roman"/>
          <w:sz w:val="24"/>
          <w:szCs w:val="24"/>
        </w:rPr>
        <w:t xml:space="preserve">a CWS for the set of LBT sub-bands (i.e. LBT sub-band 0 and LBT sub-band 1) as in figure </w:t>
      </w:r>
      <w:r w:rsidR="006C2C79">
        <w:rPr>
          <w:rFonts w:ascii="Times New Roman" w:hAnsi="Times New Roman" w:cs="Times New Roman"/>
          <w:sz w:val="24"/>
          <w:szCs w:val="24"/>
        </w:rPr>
        <w:t>(b)</w:t>
      </w:r>
      <w:r w:rsidR="00E66BC4">
        <w:rPr>
          <w:rFonts w:ascii="Times New Roman" w:hAnsi="Times New Roman" w:cs="Times New Roman"/>
          <w:sz w:val="24"/>
          <w:szCs w:val="24"/>
        </w:rPr>
        <w:t>,</w:t>
      </w:r>
      <w:r w:rsidR="006C2C79">
        <w:rPr>
          <w:rFonts w:ascii="Times New Roman" w:hAnsi="Times New Roman" w:cs="Times New Roman"/>
          <w:sz w:val="24"/>
          <w:szCs w:val="24"/>
        </w:rPr>
        <w:t xml:space="preserve"> or maintain </w:t>
      </w:r>
      <w:r w:rsidR="00E66BC4">
        <w:rPr>
          <w:rFonts w:ascii="Times New Roman" w:hAnsi="Times New Roman" w:cs="Times New Roman"/>
          <w:sz w:val="24"/>
          <w:szCs w:val="24"/>
        </w:rPr>
        <w:t xml:space="preserve">a CWS for each LBT sub-band as in figure </w:t>
      </w:r>
      <w:r w:rsidR="006C2C79">
        <w:rPr>
          <w:rFonts w:ascii="Times New Roman" w:hAnsi="Times New Roman" w:cs="Times New Roman"/>
          <w:sz w:val="24"/>
          <w:szCs w:val="24"/>
        </w:rPr>
        <w:t>(c).</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214AD9" w14:paraId="0522D2AC" w14:textId="77777777" w:rsidTr="0044272F">
        <w:tc>
          <w:tcPr>
            <w:tcW w:w="9736" w:type="dxa"/>
            <w:gridSpan w:val="2"/>
            <w:vAlign w:val="center"/>
          </w:tcPr>
          <w:p w14:paraId="078E9CD2" w14:textId="5F86D982" w:rsidR="00214AD9" w:rsidRDefault="00214AD9" w:rsidP="00214AD9">
            <w:pPr>
              <w:jc w:val="center"/>
              <w:rPr>
                <w:rFonts w:ascii="Times New Roman" w:hAnsi="Times New Roman" w:cs="Times New Roman"/>
                <w:sz w:val="24"/>
                <w:szCs w:val="24"/>
              </w:rPr>
            </w:pPr>
            <w:r>
              <w:object w:dxaOrig="4411" w:dyaOrig="2200" w14:anchorId="1978B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95.5pt" o:ole="">
                  <v:imagedata r:id="rId7" o:title=""/>
                </v:shape>
                <o:OLEObject Type="Embed" ProgID="Visio.Drawing.11" ShapeID="_x0000_i1025" DrawAspect="Content" ObjectID="_1631954268" r:id="rId8"/>
              </w:object>
            </w:r>
          </w:p>
        </w:tc>
      </w:tr>
      <w:tr w:rsidR="00214AD9" w14:paraId="372A8341" w14:textId="77777777" w:rsidTr="0044272F">
        <w:tc>
          <w:tcPr>
            <w:tcW w:w="9736" w:type="dxa"/>
            <w:gridSpan w:val="2"/>
            <w:vAlign w:val="center"/>
          </w:tcPr>
          <w:p w14:paraId="278868D5" w14:textId="2F166704" w:rsidR="00214AD9" w:rsidRPr="00317C91" w:rsidRDefault="006C2C79" w:rsidP="00A823FF">
            <w:pPr>
              <w:pStyle w:val="a9"/>
              <w:numPr>
                <w:ilvl w:val="0"/>
                <w:numId w:val="8"/>
              </w:numPr>
              <w:ind w:firstLineChars="0"/>
              <w:jc w:val="center"/>
              <w:rPr>
                <w:rFonts w:ascii="Arial" w:hAnsi="Arial" w:cs="Arial"/>
                <w:sz w:val="18"/>
                <w:szCs w:val="24"/>
              </w:rPr>
            </w:pPr>
            <w:r w:rsidRPr="00317C91">
              <w:rPr>
                <w:rFonts w:ascii="Arial" w:hAnsi="Arial" w:cs="Arial"/>
                <w:sz w:val="18"/>
                <w:szCs w:val="24"/>
              </w:rPr>
              <w:t>Similar to Type A multi-carrier access in LTE-LAA</w:t>
            </w:r>
          </w:p>
        </w:tc>
      </w:tr>
      <w:tr w:rsidR="00D24CF1" w:rsidRPr="00317C91" w14:paraId="4EB344A4" w14:textId="77777777" w:rsidTr="0044272F">
        <w:tc>
          <w:tcPr>
            <w:tcW w:w="4868" w:type="dxa"/>
            <w:vAlign w:val="center"/>
          </w:tcPr>
          <w:p w14:paraId="23F8D4AC" w14:textId="5A62E4DF" w:rsidR="00D24CF1" w:rsidRPr="00317C91" w:rsidRDefault="00E66BC4" w:rsidP="00214AD9">
            <w:pPr>
              <w:jc w:val="center"/>
              <w:rPr>
                <w:rFonts w:ascii="Arial" w:hAnsi="Arial" w:cs="Arial"/>
                <w:sz w:val="24"/>
                <w:szCs w:val="24"/>
              </w:rPr>
            </w:pPr>
            <w:r w:rsidRPr="00317C91">
              <w:rPr>
                <w:rFonts w:ascii="Arial" w:hAnsi="Arial" w:cs="Arial"/>
              </w:rPr>
              <w:object w:dxaOrig="4836" w:dyaOrig="2200" w14:anchorId="19BF4912">
                <v:shape id="_x0000_i1026" type="#_x0000_t75" style="width:209.5pt;height:95.5pt" o:ole="">
                  <v:imagedata r:id="rId9" o:title=""/>
                </v:shape>
                <o:OLEObject Type="Embed" ProgID="Visio.Drawing.11" ShapeID="_x0000_i1026" DrawAspect="Content" ObjectID="_1631954269" r:id="rId10"/>
              </w:object>
            </w:r>
          </w:p>
        </w:tc>
        <w:tc>
          <w:tcPr>
            <w:tcW w:w="4868" w:type="dxa"/>
            <w:vAlign w:val="center"/>
          </w:tcPr>
          <w:p w14:paraId="1C038934" w14:textId="0EDAE37A" w:rsidR="00D24CF1" w:rsidRPr="00317C91" w:rsidRDefault="0027206B" w:rsidP="00214AD9">
            <w:pPr>
              <w:jc w:val="center"/>
              <w:rPr>
                <w:rFonts w:ascii="Arial" w:hAnsi="Arial" w:cs="Arial"/>
                <w:sz w:val="24"/>
                <w:szCs w:val="24"/>
              </w:rPr>
            </w:pPr>
            <w:r w:rsidRPr="00317C91">
              <w:rPr>
                <w:rFonts w:ascii="Arial" w:hAnsi="Arial" w:cs="Arial"/>
              </w:rPr>
              <w:object w:dxaOrig="4836" w:dyaOrig="2200" w14:anchorId="55FDAC42">
                <v:shape id="_x0000_i1027" type="#_x0000_t75" style="width:209.5pt;height:95.5pt" o:ole="">
                  <v:imagedata r:id="rId11" o:title=""/>
                </v:shape>
                <o:OLEObject Type="Embed" ProgID="Visio.Drawing.11" ShapeID="_x0000_i1027" DrawAspect="Content" ObjectID="_1631954270" r:id="rId12"/>
              </w:object>
            </w:r>
          </w:p>
        </w:tc>
      </w:tr>
      <w:tr w:rsidR="00214AD9" w:rsidRPr="00317C91" w14:paraId="3C8048E0" w14:textId="77777777" w:rsidTr="0044272F">
        <w:tc>
          <w:tcPr>
            <w:tcW w:w="4868" w:type="dxa"/>
            <w:vAlign w:val="center"/>
          </w:tcPr>
          <w:p w14:paraId="39514EFD" w14:textId="63304F72" w:rsidR="00214AD9" w:rsidRPr="00317C91" w:rsidRDefault="006C2C79" w:rsidP="00A823FF">
            <w:pPr>
              <w:pStyle w:val="a9"/>
              <w:numPr>
                <w:ilvl w:val="0"/>
                <w:numId w:val="8"/>
              </w:numPr>
              <w:ind w:firstLineChars="0"/>
              <w:jc w:val="center"/>
              <w:rPr>
                <w:rFonts w:ascii="Arial" w:hAnsi="Arial" w:cs="Arial"/>
                <w:sz w:val="18"/>
                <w:szCs w:val="24"/>
              </w:rPr>
            </w:pPr>
            <w:r w:rsidRPr="00317C91">
              <w:rPr>
                <w:rFonts w:ascii="Arial" w:hAnsi="Arial" w:cs="Arial"/>
                <w:sz w:val="18"/>
                <w:szCs w:val="24"/>
              </w:rPr>
              <w:t>Similar</w:t>
            </w:r>
            <w:r w:rsidRPr="00317C91">
              <w:rPr>
                <w:rFonts w:ascii="Arial" w:hAnsi="Arial" w:cs="Arial"/>
                <w:sz w:val="18"/>
              </w:rPr>
              <w:t xml:space="preserve"> to Type B1 multi-carrier access in LTE-LAA</w:t>
            </w:r>
          </w:p>
        </w:tc>
        <w:tc>
          <w:tcPr>
            <w:tcW w:w="4868" w:type="dxa"/>
            <w:vAlign w:val="center"/>
          </w:tcPr>
          <w:p w14:paraId="7F500943" w14:textId="32CD66AF" w:rsidR="00214AD9" w:rsidRPr="00317C91" w:rsidRDefault="006C2C79" w:rsidP="00A823FF">
            <w:pPr>
              <w:pStyle w:val="a9"/>
              <w:numPr>
                <w:ilvl w:val="0"/>
                <w:numId w:val="8"/>
              </w:numPr>
              <w:ind w:firstLineChars="0"/>
              <w:rPr>
                <w:rFonts w:ascii="Arial" w:hAnsi="Arial" w:cs="Arial"/>
                <w:sz w:val="18"/>
              </w:rPr>
            </w:pPr>
            <w:r w:rsidRPr="00317C91">
              <w:rPr>
                <w:rFonts w:ascii="Arial" w:hAnsi="Arial" w:cs="Arial"/>
                <w:sz w:val="18"/>
              </w:rPr>
              <w:t>Similar to Type B2 multi-carrier access in LTE-LAA</w:t>
            </w:r>
          </w:p>
        </w:tc>
      </w:tr>
      <w:tr w:rsidR="00214AD9" w14:paraId="57BE18C0" w14:textId="77777777" w:rsidTr="0044272F">
        <w:tc>
          <w:tcPr>
            <w:tcW w:w="9736" w:type="dxa"/>
            <w:gridSpan w:val="2"/>
            <w:vAlign w:val="center"/>
          </w:tcPr>
          <w:p w14:paraId="1CA3ECBF" w14:textId="0FE34598" w:rsidR="00214AD9" w:rsidRPr="00214AD9" w:rsidRDefault="00214AD9" w:rsidP="006C2C79">
            <w:pPr>
              <w:pStyle w:val="LGTdoc1"/>
              <w:spacing w:before="156" w:after="0" w:afterAutospacing="0"/>
              <w:jc w:val="center"/>
              <w:rPr>
                <w:rFonts w:eastAsia="Malgun Gothic"/>
                <w:b w:val="0"/>
                <w:sz w:val="18"/>
              </w:rPr>
            </w:pPr>
            <w:r w:rsidRPr="00317C91">
              <w:rPr>
                <w:b w:val="0"/>
                <w:sz w:val="22"/>
              </w:rPr>
              <w:t xml:space="preserve">Figure 1. Example of </w:t>
            </w:r>
            <w:r w:rsidR="006C2C79" w:rsidRPr="00317C91">
              <w:rPr>
                <w:b w:val="0"/>
                <w:sz w:val="22"/>
              </w:rPr>
              <w:t xml:space="preserve">CWS maintenance for a </w:t>
            </w:r>
            <w:r w:rsidR="0020018C">
              <w:rPr>
                <w:b w:val="0"/>
                <w:sz w:val="22"/>
              </w:rPr>
              <w:t xml:space="preserve">DL </w:t>
            </w:r>
            <w:r w:rsidR="006C2C79" w:rsidRPr="00317C91">
              <w:rPr>
                <w:b w:val="0"/>
                <w:sz w:val="22"/>
              </w:rPr>
              <w:t>wideband carrier</w:t>
            </w:r>
          </w:p>
        </w:tc>
      </w:tr>
    </w:tbl>
    <w:p w14:paraId="0B326F94" w14:textId="77777777" w:rsidR="0044272F" w:rsidRPr="0044272F" w:rsidRDefault="0044272F" w:rsidP="0044272F">
      <w:pPr>
        <w:spacing w:beforeLines="50" w:before="156" w:afterLines="50" w:after="156"/>
        <w:rPr>
          <w:rFonts w:ascii="Times New Roman" w:hAnsi="Times New Roman" w:cs="Times New Roman"/>
          <w:b/>
          <w:i/>
          <w:sz w:val="24"/>
          <w:szCs w:val="24"/>
          <w:u w:val="single"/>
        </w:rPr>
      </w:pPr>
      <w:r w:rsidRPr="0044272F">
        <w:rPr>
          <w:rFonts w:ascii="Times New Roman" w:hAnsi="Times New Roman" w:cs="Times New Roman"/>
          <w:b/>
          <w:i/>
          <w:sz w:val="24"/>
          <w:szCs w:val="24"/>
          <w:u w:val="single"/>
        </w:rPr>
        <w:t>UE</w:t>
      </w:r>
      <w:r w:rsidRPr="0044272F">
        <w:rPr>
          <w:rFonts w:ascii="Times New Roman" w:hAnsi="Times New Roman" w:cs="Times New Roman" w:hint="eastAsia"/>
          <w:b/>
          <w:i/>
          <w:sz w:val="24"/>
          <w:szCs w:val="24"/>
          <w:u w:val="single"/>
        </w:rPr>
        <w:t xml:space="preserve"> side</w:t>
      </w:r>
    </w:p>
    <w:p w14:paraId="20BC6CD0" w14:textId="7B0F4B7A" w:rsidR="0027206B" w:rsidRDefault="00AD50E2" w:rsidP="00AD50E2">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For a UE, only one UL BWP is active at a particular time for UL transmissions. If the active </w:t>
      </w:r>
      <w:r w:rsidR="005E2045">
        <w:rPr>
          <w:rFonts w:ascii="Times New Roman" w:eastAsia="宋体" w:hAnsi="Times New Roman" w:cs="Times New Roman"/>
          <w:kern w:val="0"/>
          <w:sz w:val="24"/>
          <w:szCs w:val="24"/>
        </w:rPr>
        <w:t xml:space="preserve">UL </w:t>
      </w:r>
      <w:r>
        <w:rPr>
          <w:rFonts w:ascii="Times New Roman" w:eastAsia="宋体" w:hAnsi="Times New Roman" w:cs="Times New Roman"/>
          <w:kern w:val="0"/>
          <w:sz w:val="24"/>
          <w:szCs w:val="24"/>
        </w:rPr>
        <w:t xml:space="preserve">BWP for the UE contains more than one LBT-band, </w:t>
      </w:r>
      <w:r w:rsidR="006B7B40">
        <w:rPr>
          <w:rFonts w:ascii="Times New Roman" w:eastAsia="宋体" w:hAnsi="Times New Roman" w:cs="Times New Roman"/>
          <w:kern w:val="0"/>
          <w:sz w:val="24"/>
          <w:szCs w:val="24"/>
        </w:rPr>
        <w:t>or if UL BWP is switched, initial transmission and retransmissions may be transmitted over</w:t>
      </w:r>
      <w:r>
        <w:rPr>
          <w:rFonts w:ascii="Times New Roman" w:eastAsia="宋体" w:hAnsi="Times New Roman" w:cs="Times New Roman"/>
          <w:kern w:val="0"/>
          <w:sz w:val="24"/>
          <w:szCs w:val="24"/>
        </w:rPr>
        <w:t xml:space="preserve"> </w:t>
      </w:r>
      <w:r w:rsidR="006B7B40">
        <w:rPr>
          <w:rFonts w:ascii="Times New Roman" w:eastAsia="宋体" w:hAnsi="Times New Roman" w:cs="Times New Roman"/>
          <w:kern w:val="0"/>
          <w:sz w:val="24"/>
          <w:szCs w:val="24"/>
        </w:rPr>
        <w:t>different</w:t>
      </w:r>
      <w:r w:rsidR="005E2045">
        <w:rPr>
          <w:rFonts w:ascii="Times New Roman" w:eastAsia="宋体" w:hAnsi="Times New Roman" w:cs="Times New Roman"/>
          <w:kern w:val="0"/>
          <w:sz w:val="24"/>
          <w:szCs w:val="24"/>
        </w:rPr>
        <w:t xml:space="preserve"> LBT sub-band</w:t>
      </w:r>
      <w:r w:rsidR="006B7B40">
        <w:rPr>
          <w:rFonts w:ascii="Times New Roman" w:eastAsia="宋体" w:hAnsi="Times New Roman" w:cs="Times New Roman"/>
          <w:kern w:val="0"/>
          <w:sz w:val="24"/>
          <w:szCs w:val="24"/>
        </w:rPr>
        <w:t>s</w:t>
      </w:r>
      <w:r w:rsidR="005E2045">
        <w:rPr>
          <w:rFonts w:ascii="Times New Roman" w:eastAsia="宋体" w:hAnsi="Times New Roman" w:cs="Times New Roman"/>
          <w:kern w:val="0"/>
          <w:sz w:val="24"/>
          <w:szCs w:val="24"/>
        </w:rPr>
        <w:t xml:space="preserve"> per gNB scheduling</w:t>
      </w:r>
      <w:r>
        <w:rPr>
          <w:rFonts w:ascii="Times New Roman" w:eastAsia="宋体" w:hAnsi="Times New Roman" w:cs="Times New Roman"/>
          <w:kern w:val="0"/>
          <w:sz w:val="24"/>
          <w:szCs w:val="24"/>
        </w:rPr>
        <w:t>.</w:t>
      </w:r>
      <w:r w:rsidR="0027206B">
        <w:rPr>
          <w:rFonts w:ascii="Times New Roman" w:eastAsia="宋体" w:hAnsi="Times New Roman" w:cs="Times New Roman"/>
          <w:kern w:val="0"/>
          <w:sz w:val="24"/>
          <w:szCs w:val="24"/>
        </w:rPr>
        <w:t xml:space="preserve"> </w:t>
      </w:r>
    </w:p>
    <w:p w14:paraId="0F6F26F8" w14:textId="77777777" w:rsidR="00762335" w:rsidRDefault="0027206B" w:rsidP="00AD50E2">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For example</w:t>
      </w:r>
      <w:r w:rsidR="006B7B40">
        <w:rPr>
          <w:rFonts w:ascii="Times New Roman" w:eastAsia="宋体" w:hAnsi="Times New Roman" w:cs="Times New Roman"/>
          <w:kern w:val="0"/>
          <w:sz w:val="24"/>
          <w:szCs w:val="24"/>
        </w:rPr>
        <w:t>, as shown in Figure 2</w:t>
      </w:r>
      <w:r>
        <w:rPr>
          <w:rFonts w:ascii="Times New Roman" w:eastAsia="宋体" w:hAnsi="Times New Roman" w:cs="Times New Roman"/>
          <w:kern w:val="0"/>
          <w:sz w:val="24"/>
          <w:szCs w:val="24"/>
        </w:rPr>
        <w:t>(a)</w:t>
      </w:r>
      <w:r w:rsidR="006B7B40">
        <w:rPr>
          <w:rFonts w:ascii="Times New Roman" w:eastAsia="宋体" w:hAnsi="Times New Roman" w:cs="Times New Roman"/>
          <w:kern w:val="0"/>
          <w:sz w:val="24"/>
          <w:szCs w:val="24"/>
        </w:rPr>
        <w:t xml:space="preserve">, </w:t>
      </w:r>
      <w:r w:rsidR="00762335">
        <w:rPr>
          <w:rFonts w:ascii="Times New Roman" w:eastAsia="宋体" w:hAnsi="Times New Roman" w:cs="Times New Roman"/>
          <w:kern w:val="0"/>
          <w:sz w:val="24"/>
          <w:szCs w:val="24"/>
        </w:rPr>
        <w:t xml:space="preserve">the initial transmission is transmitted </w:t>
      </w:r>
      <w:r w:rsidR="006B7B40">
        <w:rPr>
          <w:rFonts w:ascii="Times New Roman" w:eastAsia="宋体" w:hAnsi="Times New Roman" w:cs="Times New Roman"/>
          <w:kern w:val="0"/>
          <w:sz w:val="24"/>
          <w:szCs w:val="24"/>
        </w:rPr>
        <w:t>over a LBT sub</w:t>
      </w:r>
      <w:r w:rsidR="00762335">
        <w:rPr>
          <w:rFonts w:ascii="Times New Roman" w:eastAsia="宋体" w:hAnsi="Times New Roman" w:cs="Times New Roman"/>
          <w:kern w:val="0"/>
          <w:sz w:val="24"/>
          <w:szCs w:val="24"/>
        </w:rPr>
        <w:t>-</w:t>
      </w:r>
      <w:r w:rsidR="006B7B40">
        <w:rPr>
          <w:rFonts w:ascii="Times New Roman" w:eastAsia="宋体" w:hAnsi="Times New Roman" w:cs="Times New Roman"/>
          <w:kern w:val="0"/>
          <w:sz w:val="24"/>
          <w:szCs w:val="24"/>
        </w:rPr>
        <w:t xml:space="preserve">band 0 and </w:t>
      </w:r>
      <w:r w:rsidR="00762335">
        <w:rPr>
          <w:rFonts w:ascii="Times New Roman" w:eastAsia="宋体" w:hAnsi="Times New Roman" w:cs="Times New Roman"/>
          <w:kern w:val="0"/>
          <w:sz w:val="24"/>
          <w:szCs w:val="24"/>
        </w:rPr>
        <w:t xml:space="preserve">LBT sub-band 1 </w:t>
      </w:r>
      <w:r w:rsidR="006B7B40" w:rsidRPr="005E2045">
        <w:rPr>
          <w:rFonts w:ascii="Times New Roman" w:eastAsia="宋体" w:hAnsi="Times New Roman" w:cs="Times New Roman"/>
          <w:kern w:val="0"/>
          <w:sz w:val="24"/>
          <w:szCs w:val="24"/>
        </w:rPr>
        <w:t>at a slot</w:t>
      </w:r>
      <w:r w:rsidR="006B7B40">
        <w:rPr>
          <w:rFonts w:ascii="Times New Roman" w:eastAsia="宋体" w:hAnsi="Times New Roman" w:cs="Times New Roman"/>
          <w:kern w:val="0"/>
          <w:sz w:val="24"/>
          <w:szCs w:val="24"/>
        </w:rPr>
        <w:t xml:space="preserve">, </w:t>
      </w:r>
      <w:r w:rsidR="00762335">
        <w:rPr>
          <w:rFonts w:ascii="Times New Roman" w:eastAsia="宋体" w:hAnsi="Times New Roman" w:cs="Times New Roman"/>
          <w:kern w:val="0"/>
          <w:sz w:val="24"/>
          <w:szCs w:val="24"/>
        </w:rPr>
        <w:t xml:space="preserve">but the retransmission is over </w:t>
      </w:r>
      <w:r w:rsidR="006B7B40">
        <w:rPr>
          <w:rFonts w:ascii="Times New Roman" w:eastAsia="宋体" w:hAnsi="Times New Roman" w:cs="Times New Roman"/>
          <w:kern w:val="0"/>
          <w:sz w:val="24"/>
          <w:szCs w:val="24"/>
        </w:rPr>
        <w:t>LBT sub</w:t>
      </w:r>
      <w:r w:rsidR="00762335">
        <w:rPr>
          <w:rFonts w:ascii="Times New Roman" w:eastAsia="宋体" w:hAnsi="Times New Roman" w:cs="Times New Roman"/>
          <w:kern w:val="0"/>
          <w:sz w:val="24"/>
          <w:szCs w:val="24"/>
        </w:rPr>
        <w:t>-</w:t>
      </w:r>
      <w:r w:rsidR="006B7B40">
        <w:rPr>
          <w:rFonts w:ascii="Times New Roman" w:eastAsia="宋体" w:hAnsi="Times New Roman" w:cs="Times New Roman"/>
          <w:kern w:val="0"/>
          <w:sz w:val="24"/>
          <w:szCs w:val="24"/>
        </w:rPr>
        <w:t>band 0</w:t>
      </w:r>
      <w:r w:rsidR="006B7B40" w:rsidRPr="005E2045">
        <w:rPr>
          <w:rFonts w:ascii="Times New Roman" w:eastAsia="宋体" w:hAnsi="Times New Roman" w:cs="Times New Roman"/>
          <w:kern w:val="0"/>
          <w:sz w:val="24"/>
          <w:szCs w:val="24"/>
        </w:rPr>
        <w:t xml:space="preserve"> at another slot</w:t>
      </w:r>
      <w:r w:rsidR="00762335">
        <w:rPr>
          <w:rFonts w:ascii="Times New Roman" w:eastAsia="宋体" w:hAnsi="Times New Roman" w:cs="Times New Roman"/>
          <w:kern w:val="0"/>
          <w:sz w:val="24"/>
          <w:szCs w:val="24"/>
        </w:rPr>
        <w:t xml:space="preserve">, and in Figure 2(b), the initial transmission is transmitted over a LBT sub-band 0 </w:t>
      </w:r>
      <w:r w:rsidR="00762335" w:rsidRPr="005E2045">
        <w:rPr>
          <w:rFonts w:ascii="Times New Roman" w:eastAsia="宋体" w:hAnsi="Times New Roman" w:cs="Times New Roman"/>
          <w:kern w:val="0"/>
          <w:sz w:val="24"/>
          <w:szCs w:val="24"/>
        </w:rPr>
        <w:t>at a slot</w:t>
      </w:r>
      <w:r w:rsidR="00762335">
        <w:rPr>
          <w:rFonts w:ascii="Times New Roman" w:eastAsia="宋体" w:hAnsi="Times New Roman" w:cs="Times New Roman"/>
          <w:kern w:val="0"/>
          <w:sz w:val="24"/>
          <w:szCs w:val="24"/>
        </w:rPr>
        <w:t>, but the retransmission is over LBT sub-band 1</w:t>
      </w:r>
      <w:r w:rsidR="00762335" w:rsidRPr="005E2045">
        <w:rPr>
          <w:rFonts w:ascii="Times New Roman" w:eastAsia="宋体" w:hAnsi="Times New Roman" w:cs="Times New Roman"/>
          <w:kern w:val="0"/>
          <w:sz w:val="24"/>
          <w:szCs w:val="24"/>
        </w:rPr>
        <w:t xml:space="preserve"> at another slot</w:t>
      </w:r>
      <w:r w:rsidR="00762335">
        <w:rPr>
          <w:rFonts w:ascii="Times New Roman" w:eastAsia="宋体" w:hAnsi="Times New Roman" w:cs="Times New Roman"/>
          <w:kern w:val="0"/>
          <w:sz w:val="24"/>
          <w:szCs w:val="24"/>
        </w:rPr>
        <w:t xml:space="preserve">. </w:t>
      </w:r>
    </w:p>
    <w:p w14:paraId="27833D34" w14:textId="38BA9D0F" w:rsidR="00AD50E2" w:rsidRPr="006B3A05" w:rsidRDefault="00762335" w:rsidP="00AD50E2">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To avoid unnecessary increasing CWS for the retransmission, especially considering the case in Figure 2(b), CWS should be maintained per LBT sub-band.</w:t>
      </w:r>
    </w:p>
    <w:tbl>
      <w:tblPr>
        <w:tblStyle w:val="ab"/>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900"/>
      </w:tblGrid>
      <w:tr w:rsidR="00AD50E2" w14:paraId="2791E775" w14:textId="77777777" w:rsidTr="00690417">
        <w:trPr>
          <w:trHeight w:val="1361"/>
        </w:trPr>
        <w:tc>
          <w:tcPr>
            <w:tcW w:w="4898" w:type="dxa"/>
            <w:vAlign w:val="center"/>
          </w:tcPr>
          <w:p w14:paraId="70CFAA5C" w14:textId="329648D7" w:rsidR="00AD50E2" w:rsidRDefault="0027206B" w:rsidP="00690417">
            <w:pPr>
              <w:spacing w:before="240"/>
              <w:jc w:val="center"/>
              <w:rPr>
                <w:rFonts w:ascii="Times New Roman" w:eastAsia="宋体" w:hAnsi="Times New Roman" w:cs="Times New Roman"/>
                <w:kern w:val="0"/>
                <w:sz w:val="24"/>
                <w:szCs w:val="24"/>
              </w:rPr>
            </w:pPr>
            <w:r>
              <w:object w:dxaOrig="4439" w:dyaOrig="1321" w14:anchorId="27609C4B">
                <v:shape id="_x0000_i1028" type="#_x0000_t75" style="width:222.5pt;height:66.5pt" o:ole="">
                  <v:imagedata r:id="rId13" o:title=""/>
                </v:shape>
                <o:OLEObject Type="Embed" ProgID="Visio.Drawing.11" ShapeID="_x0000_i1028" DrawAspect="Content" ObjectID="_1631954271" r:id="rId14"/>
              </w:object>
            </w:r>
          </w:p>
        </w:tc>
        <w:tc>
          <w:tcPr>
            <w:tcW w:w="4900" w:type="dxa"/>
            <w:vAlign w:val="center"/>
          </w:tcPr>
          <w:p w14:paraId="69C78DA5" w14:textId="2E013B88" w:rsidR="00AD50E2" w:rsidRDefault="0027206B" w:rsidP="0027206B">
            <w:pPr>
              <w:spacing w:before="240"/>
              <w:jc w:val="center"/>
              <w:rPr>
                <w:rFonts w:ascii="Times New Roman" w:eastAsia="宋体" w:hAnsi="Times New Roman" w:cs="Times New Roman"/>
                <w:kern w:val="0"/>
                <w:sz w:val="24"/>
                <w:szCs w:val="24"/>
              </w:rPr>
            </w:pPr>
            <w:r>
              <w:object w:dxaOrig="4439" w:dyaOrig="1321" w14:anchorId="0607AC98">
                <v:shape id="_x0000_i1029" type="#_x0000_t75" style="width:222.5pt;height:66.5pt" o:ole="">
                  <v:imagedata r:id="rId15" o:title=""/>
                </v:shape>
                <o:OLEObject Type="Embed" ProgID="Visio.Drawing.11" ShapeID="_x0000_i1029" DrawAspect="Content" ObjectID="_1631954272" r:id="rId16"/>
              </w:object>
            </w:r>
          </w:p>
        </w:tc>
      </w:tr>
      <w:tr w:rsidR="00AD50E2" w14:paraId="42FA03B1" w14:textId="77777777" w:rsidTr="00690417">
        <w:trPr>
          <w:trHeight w:val="424"/>
        </w:trPr>
        <w:tc>
          <w:tcPr>
            <w:tcW w:w="4898" w:type="dxa"/>
            <w:vAlign w:val="center"/>
          </w:tcPr>
          <w:p w14:paraId="2369384A" w14:textId="48E37CA6" w:rsidR="00AD50E2" w:rsidRDefault="00DD4BF3" w:rsidP="00A823FF">
            <w:pPr>
              <w:pStyle w:val="a9"/>
              <w:numPr>
                <w:ilvl w:val="0"/>
                <w:numId w:val="9"/>
              </w:numPr>
              <w:spacing w:before="240"/>
              <w:ind w:firstLineChars="0"/>
              <w:jc w:val="center"/>
            </w:pPr>
            <w:r>
              <w:lastRenderedPageBreak/>
              <w:t>Example 1</w:t>
            </w:r>
          </w:p>
        </w:tc>
        <w:tc>
          <w:tcPr>
            <w:tcW w:w="4900" w:type="dxa"/>
            <w:vAlign w:val="center"/>
          </w:tcPr>
          <w:p w14:paraId="16A13EFC" w14:textId="076E3F31" w:rsidR="00AD50E2" w:rsidRPr="00B25661" w:rsidRDefault="00DD4BF3" w:rsidP="00A823FF">
            <w:pPr>
              <w:pStyle w:val="a9"/>
              <w:numPr>
                <w:ilvl w:val="0"/>
                <w:numId w:val="9"/>
              </w:numPr>
              <w:spacing w:before="240"/>
              <w:ind w:firstLineChars="0"/>
              <w:jc w:val="center"/>
            </w:pPr>
            <w:r>
              <w:t>Example 2</w:t>
            </w:r>
          </w:p>
        </w:tc>
      </w:tr>
      <w:tr w:rsidR="00AD50E2" w14:paraId="37DE74DB" w14:textId="77777777" w:rsidTr="00690417">
        <w:trPr>
          <w:trHeight w:val="647"/>
        </w:trPr>
        <w:tc>
          <w:tcPr>
            <w:tcW w:w="9798" w:type="dxa"/>
            <w:gridSpan w:val="2"/>
            <w:vAlign w:val="center"/>
          </w:tcPr>
          <w:p w14:paraId="0C6C7558" w14:textId="2B7AF9F8" w:rsidR="00AD50E2" w:rsidRPr="00B25661" w:rsidRDefault="00AD50E2" w:rsidP="00690417">
            <w:pPr>
              <w:jc w:val="center"/>
              <w:rPr>
                <w:rFonts w:ascii="Arial" w:eastAsia="宋体" w:hAnsi="Arial" w:cs="Arial"/>
                <w:kern w:val="0"/>
                <w:sz w:val="24"/>
                <w:szCs w:val="24"/>
              </w:rPr>
            </w:pPr>
            <w:r w:rsidRPr="00B25661">
              <w:rPr>
                <w:rFonts w:ascii="Arial" w:eastAsia="宋体" w:hAnsi="Arial" w:cs="Arial"/>
                <w:kern w:val="0"/>
                <w:sz w:val="22"/>
                <w:szCs w:val="24"/>
              </w:rPr>
              <w:t xml:space="preserve">Figure </w:t>
            </w:r>
            <w:r w:rsidR="0027206B">
              <w:rPr>
                <w:rFonts w:ascii="Arial" w:eastAsia="宋体" w:hAnsi="Arial" w:cs="Arial"/>
                <w:kern w:val="0"/>
                <w:sz w:val="22"/>
                <w:szCs w:val="24"/>
              </w:rPr>
              <w:t>2</w:t>
            </w:r>
            <w:r w:rsidRPr="00B25661">
              <w:rPr>
                <w:rFonts w:ascii="Arial" w:eastAsia="宋体" w:hAnsi="Arial" w:cs="Arial"/>
                <w:kern w:val="0"/>
                <w:sz w:val="22"/>
                <w:szCs w:val="24"/>
              </w:rPr>
              <w:t>. Example of UL BWP switching</w:t>
            </w:r>
          </w:p>
        </w:tc>
      </w:tr>
    </w:tbl>
    <w:p w14:paraId="7B1E86EB" w14:textId="7D625532" w:rsidR="0044272F" w:rsidRPr="0044272F" w:rsidRDefault="0044272F" w:rsidP="002D1333">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B</w:t>
      </w:r>
      <w:r w:rsidRPr="0044272F">
        <w:rPr>
          <w:rFonts w:ascii="Times New Roman" w:eastAsia="宋体" w:hAnsi="Times New Roman" w:cs="Times New Roman"/>
          <w:kern w:val="0"/>
          <w:sz w:val="24"/>
          <w:szCs w:val="24"/>
        </w:rPr>
        <w:t>ased on the above consideration, we have following proposal</w:t>
      </w:r>
      <w:r w:rsidR="003B0FED">
        <w:rPr>
          <w:rFonts w:ascii="Times New Roman" w:eastAsia="宋体" w:hAnsi="Times New Roman" w:cs="Times New Roman"/>
          <w:kern w:val="0"/>
          <w:sz w:val="24"/>
          <w:szCs w:val="24"/>
        </w:rPr>
        <w:t>s</w:t>
      </w:r>
      <w:r w:rsidRPr="0044272F">
        <w:rPr>
          <w:rFonts w:ascii="Times New Roman" w:eastAsia="宋体" w:hAnsi="Times New Roman" w:cs="Times New Roman"/>
          <w:kern w:val="0"/>
          <w:sz w:val="24"/>
          <w:szCs w:val="24"/>
        </w:rPr>
        <w:t>:</w:t>
      </w:r>
    </w:p>
    <w:p w14:paraId="44A42A59" w14:textId="49065EB5" w:rsidR="006C2C79" w:rsidRDefault="002D1333" w:rsidP="006C2631">
      <w:pPr>
        <w:spacing w:before="120" w:afterLines="50" w:after="156"/>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1: </w:t>
      </w:r>
      <w:r w:rsidR="006C2C79">
        <w:rPr>
          <w:rFonts w:ascii="Times New Roman" w:eastAsia="宋体" w:hAnsi="Times New Roman" w:cs="Times New Roman"/>
          <w:b/>
          <w:kern w:val="0"/>
          <w:sz w:val="24"/>
          <w:szCs w:val="24"/>
        </w:rPr>
        <w:t>CWS maintenance metho</w:t>
      </w:r>
      <w:r w:rsidR="006C2C79" w:rsidRPr="006C2C79">
        <w:rPr>
          <w:rFonts w:ascii="Times New Roman" w:eastAsia="宋体" w:hAnsi="Times New Roman" w:cs="Times New Roman"/>
          <w:b/>
          <w:kern w:val="0"/>
          <w:sz w:val="24"/>
          <w:szCs w:val="24"/>
        </w:rPr>
        <w:t xml:space="preserve">ds for multi-carrier channel access schemes </w:t>
      </w:r>
      <w:r w:rsidR="006C2C79">
        <w:rPr>
          <w:rFonts w:ascii="Times New Roman" w:eastAsia="宋体" w:hAnsi="Times New Roman" w:cs="Times New Roman"/>
          <w:b/>
          <w:kern w:val="0"/>
          <w:sz w:val="24"/>
          <w:szCs w:val="24"/>
        </w:rPr>
        <w:t xml:space="preserve">in LTE-LAA should be reused </w:t>
      </w:r>
      <w:r w:rsidR="00622F6D">
        <w:rPr>
          <w:rFonts w:ascii="Times New Roman" w:eastAsia="宋体" w:hAnsi="Times New Roman" w:cs="Times New Roman"/>
          <w:b/>
          <w:kern w:val="0"/>
          <w:sz w:val="24"/>
          <w:szCs w:val="24"/>
        </w:rPr>
        <w:t>by NR-</w:t>
      </w:r>
      <w:r w:rsidR="000C49D5">
        <w:rPr>
          <w:rFonts w:ascii="Times New Roman" w:eastAsia="宋体" w:hAnsi="Times New Roman" w:cs="Times New Roman"/>
          <w:b/>
          <w:kern w:val="0"/>
          <w:sz w:val="24"/>
          <w:szCs w:val="24"/>
        </w:rPr>
        <w:t xml:space="preserve">U </w:t>
      </w:r>
      <w:r w:rsidR="006C2C79">
        <w:rPr>
          <w:rFonts w:ascii="Times New Roman" w:eastAsia="宋体" w:hAnsi="Times New Roman" w:cs="Times New Roman"/>
          <w:b/>
          <w:kern w:val="0"/>
          <w:sz w:val="24"/>
          <w:szCs w:val="24"/>
        </w:rPr>
        <w:t>as much as possible.</w:t>
      </w:r>
    </w:p>
    <w:p w14:paraId="55A07406" w14:textId="4B99212C" w:rsidR="0044272F" w:rsidRDefault="0044272F" w:rsidP="00A823FF">
      <w:pPr>
        <w:pStyle w:val="a9"/>
        <w:numPr>
          <w:ilvl w:val="0"/>
          <w:numId w:val="7"/>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t>
      </w:r>
      <w:r w:rsidR="006C2631">
        <w:rPr>
          <w:rFonts w:ascii="Times New Roman" w:eastAsia="宋体" w:hAnsi="Times New Roman" w:cs="Times New Roman" w:hint="eastAsia"/>
          <w:b/>
          <w:kern w:val="0"/>
          <w:sz w:val="24"/>
          <w:szCs w:val="24"/>
        </w:rPr>
        <w:t>WS maintenance per LBT sub-band</w:t>
      </w:r>
      <w:r w:rsidR="006C2631">
        <w:rPr>
          <w:rFonts w:ascii="Times New Roman" w:eastAsia="宋体" w:hAnsi="Times New Roman" w:cs="Times New Roman"/>
          <w:b/>
          <w:kern w:val="0"/>
          <w:sz w:val="24"/>
          <w:szCs w:val="24"/>
        </w:rPr>
        <w:t xml:space="preserve"> for </w:t>
      </w:r>
      <w:r w:rsidR="00F031AA">
        <w:rPr>
          <w:rFonts w:ascii="Times New Roman" w:eastAsia="宋体" w:hAnsi="Times New Roman" w:cs="Times New Roman"/>
          <w:b/>
          <w:kern w:val="0"/>
          <w:sz w:val="24"/>
          <w:szCs w:val="24"/>
        </w:rPr>
        <w:t xml:space="preserve">both </w:t>
      </w:r>
      <w:r w:rsidR="006C2631">
        <w:rPr>
          <w:rFonts w:ascii="Times New Roman" w:eastAsia="宋体" w:hAnsi="Times New Roman" w:cs="Times New Roman"/>
          <w:b/>
          <w:kern w:val="0"/>
          <w:sz w:val="24"/>
          <w:szCs w:val="24"/>
        </w:rPr>
        <w:t>gNB</w:t>
      </w:r>
      <w:r w:rsidR="00110654">
        <w:rPr>
          <w:rFonts w:ascii="Times New Roman" w:eastAsia="宋体" w:hAnsi="Times New Roman" w:cs="Times New Roman"/>
          <w:b/>
          <w:kern w:val="0"/>
          <w:sz w:val="24"/>
          <w:szCs w:val="24"/>
        </w:rPr>
        <w:t xml:space="preserve"> and UE</w:t>
      </w:r>
      <w:r w:rsidR="006C2631">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in NR-U</w:t>
      </w:r>
      <w:r w:rsidR="00364541">
        <w:rPr>
          <w:rFonts w:ascii="Times New Roman" w:eastAsia="宋体" w:hAnsi="Times New Roman" w:cs="Times New Roman"/>
          <w:b/>
          <w:kern w:val="0"/>
          <w:sz w:val="24"/>
          <w:szCs w:val="24"/>
        </w:rPr>
        <w:t>.</w:t>
      </w:r>
    </w:p>
    <w:p w14:paraId="13D00DCF" w14:textId="4C9A75DE" w:rsidR="003B0FED" w:rsidRDefault="006C2631" w:rsidP="00A823FF">
      <w:pPr>
        <w:pStyle w:val="a9"/>
        <w:numPr>
          <w:ilvl w:val="0"/>
          <w:numId w:val="7"/>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CWS maintenance per LBT sub-band</w:t>
      </w:r>
      <w:r>
        <w:rPr>
          <w:rFonts w:ascii="Times New Roman" w:eastAsia="宋体" w:hAnsi="Times New Roman" w:cs="Times New Roman"/>
          <w:b/>
          <w:kern w:val="0"/>
          <w:sz w:val="24"/>
          <w:szCs w:val="24"/>
        </w:rPr>
        <w:t xml:space="preserve"> set for gNB in NR-U</w:t>
      </w:r>
      <w:r w:rsidR="00364541">
        <w:rPr>
          <w:rFonts w:ascii="Times New Roman" w:eastAsia="宋体" w:hAnsi="Times New Roman" w:cs="Times New Roman"/>
          <w:b/>
          <w:kern w:val="0"/>
          <w:sz w:val="24"/>
          <w:szCs w:val="24"/>
        </w:rPr>
        <w:t>.</w:t>
      </w:r>
    </w:p>
    <w:p w14:paraId="7DB7BD68" w14:textId="0D33FBD3" w:rsidR="00213FA8" w:rsidRPr="006C2631" w:rsidRDefault="002D1333" w:rsidP="00A823FF">
      <w:pPr>
        <w:pStyle w:val="3"/>
        <w:numPr>
          <w:ilvl w:val="2"/>
          <w:numId w:val="5"/>
        </w:numPr>
        <w:rPr>
          <w:rFonts w:eastAsiaTheme="minorEastAsia"/>
          <w:snapToGrid w:val="0"/>
          <w:lang w:eastAsia="zh-CN"/>
        </w:rPr>
      </w:pPr>
      <w:r w:rsidRPr="006C2631">
        <w:rPr>
          <w:rFonts w:eastAsiaTheme="minorEastAsia"/>
          <w:snapToGrid w:val="0"/>
          <w:lang w:eastAsia="zh-CN"/>
        </w:rPr>
        <w:t xml:space="preserve">CWS </w:t>
      </w:r>
      <w:r w:rsidR="00D07667">
        <w:rPr>
          <w:rFonts w:eastAsiaTheme="minorEastAsia"/>
          <w:snapToGrid w:val="0"/>
          <w:lang w:eastAsia="zh-CN"/>
        </w:rPr>
        <w:t>updating</w:t>
      </w:r>
      <w:r w:rsidRPr="006C2631">
        <w:rPr>
          <w:rFonts w:eastAsiaTheme="minorEastAsia"/>
          <w:snapToGrid w:val="0"/>
          <w:lang w:eastAsia="zh-CN"/>
        </w:rPr>
        <w:t xml:space="preserve"> based on PDSCH/PUSCH over multiple LBT </w:t>
      </w:r>
      <w:r w:rsidR="005E25CB">
        <w:rPr>
          <w:rFonts w:eastAsiaTheme="minorEastAsia"/>
          <w:snapToGrid w:val="0"/>
          <w:lang w:eastAsia="zh-CN"/>
        </w:rPr>
        <w:t>sub-bands</w:t>
      </w:r>
    </w:p>
    <w:p w14:paraId="35DB0D58" w14:textId="274F0836" w:rsidR="00C6763E" w:rsidRPr="00A609BD" w:rsidRDefault="005E25CB" w:rsidP="00A609BD">
      <w:pPr>
        <w:spacing w:before="240"/>
        <w:rPr>
          <w:rFonts w:ascii="Times New Roman" w:eastAsia="宋体" w:hAnsi="Times New Roman" w:cs="Times New Roman"/>
          <w:kern w:val="0"/>
          <w:sz w:val="24"/>
          <w:szCs w:val="24"/>
        </w:rPr>
      </w:pPr>
      <w:r w:rsidRPr="00A609BD">
        <w:rPr>
          <w:rFonts w:ascii="Times New Roman" w:eastAsia="宋体" w:hAnsi="Times New Roman" w:cs="Times New Roman"/>
          <w:kern w:val="0"/>
          <w:sz w:val="24"/>
          <w:szCs w:val="24"/>
        </w:rPr>
        <w:t xml:space="preserve">As shown in Figure </w:t>
      </w:r>
      <w:r w:rsidR="00DD4BF3">
        <w:rPr>
          <w:rFonts w:ascii="Times New Roman" w:eastAsia="宋体" w:hAnsi="Times New Roman" w:cs="Times New Roman"/>
          <w:kern w:val="0"/>
          <w:sz w:val="24"/>
          <w:szCs w:val="24"/>
        </w:rPr>
        <w:t>3</w:t>
      </w:r>
      <w:r w:rsidRPr="00A609BD">
        <w:rPr>
          <w:rFonts w:ascii="Times New Roman" w:eastAsia="宋体" w:hAnsi="Times New Roman" w:cs="Times New Roman"/>
          <w:kern w:val="0"/>
          <w:sz w:val="24"/>
          <w:szCs w:val="24"/>
        </w:rPr>
        <w:t>, assuming a DL/UL</w:t>
      </w:r>
      <w:r w:rsidR="00481E22" w:rsidRPr="00A609BD">
        <w:rPr>
          <w:rFonts w:ascii="Times New Roman" w:eastAsia="宋体" w:hAnsi="Times New Roman" w:cs="Times New Roman"/>
          <w:kern w:val="0"/>
          <w:sz w:val="24"/>
          <w:szCs w:val="24"/>
        </w:rPr>
        <w:t xml:space="preserve"> BWP contains two or more LBT sub-bands, </w:t>
      </w:r>
      <w:r w:rsidRPr="00A609BD">
        <w:rPr>
          <w:rFonts w:ascii="Times New Roman" w:eastAsia="宋体" w:hAnsi="Times New Roman" w:cs="Times New Roman"/>
          <w:kern w:val="0"/>
          <w:sz w:val="24"/>
          <w:szCs w:val="24"/>
        </w:rPr>
        <w:t>a</w:t>
      </w:r>
      <w:r w:rsidR="00C6763E" w:rsidRPr="00A609BD">
        <w:rPr>
          <w:rFonts w:ascii="Times New Roman" w:eastAsia="宋体" w:hAnsi="Times New Roman" w:cs="Times New Roman"/>
          <w:kern w:val="0"/>
          <w:sz w:val="24"/>
          <w:szCs w:val="24"/>
        </w:rPr>
        <w:t xml:space="preserve"> Px</w:t>
      </w:r>
      <w:r w:rsidR="00481E22" w:rsidRPr="00A609BD">
        <w:rPr>
          <w:rFonts w:ascii="Times New Roman" w:eastAsia="宋体" w:hAnsi="Times New Roman" w:cs="Times New Roman"/>
          <w:kern w:val="0"/>
          <w:sz w:val="24"/>
          <w:szCs w:val="24"/>
        </w:rPr>
        <w:t>SCH</w:t>
      </w:r>
      <w:r w:rsidR="00C6763E" w:rsidRPr="00A609BD">
        <w:rPr>
          <w:rFonts w:ascii="Times New Roman" w:eastAsia="宋体" w:hAnsi="Times New Roman" w:cs="Times New Roman"/>
          <w:kern w:val="0"/>
          <w:sz w:val="24"/>
          <w:szCs w:val="24"/>
        </w:rPr>
        <w:t xml:space="preserve"> (PDSCH/PUSCH)</w:t>
      </w:r>
      <w:r w:rsidR="00481E22" w:rsidRPr="00A609BD">
        <w:rPr>
          <w:rFonts w:ascii="Times New Roman" w:eastAsia="宋体" w:hAnsi="Times New Roman" w:cs="Times New Roman"/>
          <w:kern w:val="0"/>
          <w:sz w:val="24"/>
          <w:szCs w:val="24"/>
        </w:rPr>
        <w:t xml:space="preserve"> </w:t>
      </w:r>
      <w:r w:rsidRPr="00A609BD">
        <w:rPr>
          <w:rFonts w:ascii="Times New Roman" w:eastAsia="宋体" w:hAnsi="Times New Roman" w:cs="Times New Roman"/>
          <w:kern w:val="0"/>
          <w:sz w:val="24"/>
          <w:szCs w:val="24"/>
        </w:rPr>
        <w:t xml:space="preserve">on the BWP </w:t>
      </w:r>
      <w:r w:rsidR="00481E22" w:rsidRPr="00A609BD">
        <w:rPr>
          <w:rFonts w:ascii="Times New Roman" w:eastAsia="宋体" w:hAnsi="Times New Roman" w:cs="Times New Roman"/>
          <w:kern w:val="0"/>
          <w:sz w:val="24"/>
          <w:szCs w:val="24"/>
        </w:rPr>
        <w:t xml:space="preserve">may be </w:t>
      </w:r>
      <w:r w:rsidRPr="00A609BD">
        <w:rPr>
          <w:rFonts w:ascii="Times New Roman" w:eastAsia="宋体" w:hAnsi="Times New Roman" w:cs="Times New Roman"/>
          <w:kern w:val="0"/>
          <w:sz w:val="24"/>
          <w:szCs w:val="24"/>
        </w:rPr>
        <w:t>transmitted over</w:t>
      </w:r>
      <w:r w:rsidR="00481E22" w:rsidRPr="00A609BD">
        <w:rPr>
          <w:rFonts w:ascii="Times New Roman" w:eastAsia="宋体" w:hAnsi="Times New Roman" w:cs="Times New Roman"/>
          <w:kern w:val="0"/>
          <w:sz w:val="24"/>
          <w:szCs w:val="24"/>
        </w:rPr>
        <w:t xml:space="preserve"> multiple LBT sub-bands.</w:t>
      </w:r>
      <w:r w:rsidR="00C6763E" w:rsidRPr="00A609BD">
        <w:rPr>
          <w:rFonts w:ascii="Times New Roman" w:eastAsia="宋体" w:hAnsi="Times New Roman" w:cs="Times New Roman"/>
          <w:kern w:val="0"/>
          <w:sz w:val="24"/>
          <w:szCs w:val="24"/>
        </w:rPr>
        <w:t xml:space="preserve"> A</w:t>
      </w:r>
      <w:r w:rsidR="00C6763E" w:rsidRPr="00A609BD">
        <w:rPr>
          <w:rFonts w:ascii="Times New Roman" w:eastAsia="宋体" w:hAnsi="Times New Roman" w:cs="Times New Roman" w:hint="eastAsia"/>
          <w:kern w:val="0"/>
          <w:sz w:val="24"/>
          <w:szCs w:val="24"/>
        </w:rPr>
        <w:t xml:space="preserve">s </w:t>
      </w:r>
      <w:r w:rsidR="00C6763E" w:rsidRPr="00A609BD">
        <w:rPr>
          <w:rFonts w:ascii="Times New Roman" w:eastAsia="宋体" w:hAnsi="Times New Roman" w:cs="Times New Roman"/>
          <w:kern w:val="0"/>
          <w:sz w:val="24"/>
          <w:szCs w:val="24"/>
        </w:rPr>
        <w:t xml:space="preserve">discussed in 2.1, gNB and UE may perform CWS maintenance per LBT sub-band. </w:t>
      </w:r>
      <w:r w:rsidR="001C2CB1" w:rsidRPr="00A609BD">
        <w:rPr>
          <w:rFonts w:ascii="Times New Roman" w:eastAsia="宋体" w:hAnsi="Times New Roman" w:cs="Times New Roman"/>
          <w:kern w:val="0"/>
          <w:sz w:val="24"/>
          <w:szCs w:val="24"/>
        </w:rPr>
        <w:t>In this part, h</w:t>
      </w:r>
      <w:r w:rsidR="00C6763E" w:rsidRPr="00A609BD">
        <w:rPr>
          <w:rFonts w:ascii="Times New Roman" w:eastAsia="宋体" w:hAnsi="Times New Roman" w:cs="Times New Roman"/>
          <w:kern w:val="0"/>
          <w:sz w:val="24"/>
          <w:szCs w:val="24"/>
        </w:rPr>
        <w:t>ow to update</w:t>
      </w:r>
      <w:r w:rsidR="001C2CB1" w:rsidRPr="00A609BD">
        <w:rPr>
          <w:rFonts w:ascii="Times New Roman" w:eastAsia="宋体" w:hAnsi="Times New Roman" w:cs="Times New Roman"/>
          <w:kern w:val="0"/>
          <w:sz w:val="24"/>
          <w:szCs w:val="24"/>
        </w:rPr>
        <w:t xml:space="preserve"> a</w:t>
      </w:r>
      <w:r w:rsidR="00C6763E" w:rsidRPr="00A609BD">
        <w:rPr>
          <w:rFonts w:ascii="Times New Roman" w:eastAsia="宋体" w:hAnsi="Times New Roman" w:cs="Times New Roman"/>
          <w:kern w:val="0"/>
          <w:sz w:val="24"/>
          <w:szCs w:val="24"/>
        </w:rPr>
        <w:t xml:space="preserve"> CWS corresponding to a LBT sub-band based on PxSCH </w:t>
      </w:r>
      <w:r w:rsidR="00652895" w:rsidRPr="00A609BD">
        <w:rPr>
          <w:rFonts w:ascii="Times New Roman" w:eastAsia="宋体" w:hAnsi="Times New Roman" w:cs="Times New Roman"/>
          <w:kern w:val="0"/>
          <w:sz w:val="24"/>
          <w:szCs w:val="24"/>
        </w:rPr>
        <w:t xml:space="preserve">over multiple LBT sub-bands </w:t>
      </w:r>
      <w:r w:rsidR="001C2CB1" w:rsidRPr="00A609BD">
        <w:rPr>
          <w:rFonts w:ascii="Times New Roman" w:eastAsia="宋体" w:hAnsi="Times New Roman" w:cs="Times New Roman"/>
          <w:kern w:val="0"/>
          <w:sz w:val="24"/>
          <w:szCs w:val="24"/>
        </w:rPr>
        <w:t>is discussed.</w:t>
      </w:r>
    </w:p>
    <w:tbl>
      <w:tblPr>
        <w:tblStyle w:val="ab"/>
        <w:tblW w:w="97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5"/>
      </w:tblGrid>
      <w:tr w:rsidR="00213FA8" w14:paraId="2552C306" w14:textId="77777777" w:rsidTr="006764B4">
        <w:trPr>
          <w:trHeight w:val="1996"/>
          <w:jc w:val="center"/>
        </w:trPr>
        <w:tc>
          <w:tcPr>
            <w:tcW w:w="9745" w:type="dxa"/>
            <w:vAlign w:val="center"/>
          </w:tcPr>
          <w:p w14:paraId="50C80ACA" w14:textId="6219A463" w:rsidR="00213FA8" w:rsidRDefault="001C2CB1" w:rsidP="00213FA8">
            <w:pPr>
              <w:jc w:val="center"/>
              <w:rPr>
                <w:rFonts w:ascii="Times New Roman" w:hAnsi="Times New Roman" w:cs="Times New Roman"/>
                <w:sz w:val="24"/>
                <w:szCs w:val="24"/>
              </w:rPr>
            </w:pPr>
            <w:r w:rsidRPr="00213FA8">
              <w:rPr>
                <w:sz w:val="24"/>
                <w:szCs w:val="24"/>
              </w:rPr>
              <w:object w:dxaOrig="2823" w:dyaOrig="1935" w14:anchorId="4B237112">
                <v:shape id="_x0000_i1030" type="#_x0000_t75" style="width:169.5pt;height:115.5pt" o:ole="">
                  <v:imagedata r:id="rId17" o:title=""/>
                </v:shape>
                <o:OLEObject Type="Embed" ProgID="Visio.Drawing.11" ShapeID="_x0000_i1030" DrawAspect="Content" ObjectID="_1631954273" r:id="rId18"/>
              </w:object>
            </w:r>
          </w:p>
        </w:tc>
      </w:tr>
      <w:tr w:rsidR="00213FA8" w:rsidRPr="00213FA8" w14:paraId="59964501" w14:textId="77777777" w:rsidTr="006764B4">
        <w:trPr>
          <w:trHeight w:val="561"/>
          <w:jc w:val="center"/>
        </w:trPr>
        <w:tc>
          <w:tcPr>
            <w:tcW w:w="9745" w:type="dxa"/>
            <w:vAlign w:val="center"/>
          </w:tcPr>
          <w:p w14:paraId="73107646" w14:textId="1DFAC707" w:rsidR="00213FA8" w:rsidRPr="00213FA8" w:rsidRDefault="00C6763E" w:rsidP="00C6763E">
            <w:pPr>
              <w:jc w:val="center"/>
              <w:rPr>
                <w:rFonts w:ascii="Arial" w:hAnsi="Arial" w:cs="Arial"/>
                <w:sz w:val="22"/>
                <w:szCs w:val="24"/>
              </w:rPr>
            </w:pPr>
            <w:r>
              <w:rPr>
                <w:rFonts w:ascii="Arial" w:hAnsi="Arial" w:cs="Arial"/>
                <w:sz w:val="22"/>
                <w:szCs w:val="24"/>
              </w:rPr>
              <w:t xml:space="preserve">Figure </w:t>
            </w:r>
            <w:r w:rsidR="00DD4BF3">
              <w:rPr>
                <w:rFonts w:ascii="Arial" w:hAnsi="Arial" w:cs="Arial"/>
                <w:sz w:val="22"/>
                <w:szCs w:val="24"/>
              </w:rPr>
              <w:t>3</w:t>
            </w:r>
            <w:r>
              <w:rPr>
                <w:rFonts w:ascii="Arial" w:hAnsi="Arial" w:cs="Arial"/>
                <w:sz w:val="22"/>
                <w:szCs w:val="24"/>
              </w:rPr>
              <w:t>.</w:t>
            </w:r>
            <w:r w:rsidR="00213FA8" w:rsidRPr="00213FA8">
              <w:rPr>
                <w:rFonts w:ascii="Arial" w:hAnsi="Arial" w:cs="Arial"/>
                <w:sz w:val="22"/>
                <w:szCs w:val="24"/>
              </w:rPr>
              <w:t xml:space="preserve"> Example of </w:t>
            </w:r>
            <w:r>
              <w:rPr>
                <w:rFonts w:ascii="Arial" w:hAnsi="Arial" w:cs="Arial"/>
                <w:sz w:val="22"/>
                <w:szCs w:val="24"/>
              </w:rPr>
              <w:t xml:space="preserve">PxSCH </w:t>
            </w:r>
            <w:r w:rsidR="00213FA8" w:rsidRPr="00213FA8">
              <w:rPr>
                <w:rFonts w:ascii="Arial" w:hAnsi="Arial" w:cs="Arial"/>
                <w:sz w:val="22"/>
                <w:szCs w:val="24"/>
              </w:rPr>
              <w:t>across multiple LBT sub-bands</w:t>
            </w:r>
          </w:p>
        </w:tc>
      </w:tr>
    </w:tbl>
    <w:p w14:paraId="5F63C4D7" w14:textId="38B20EFE" w:rsidR="00D07667" w:rsidRDefault="001C2CB1" w:rsidP="00A609BD">
      <w:pPr>
        <w:spacing w:before="240"/>
        <w:rPr>
          <w:rFonts w:ascii="Times New Roman" w:eastAsia="宋体" w:hAnsi="Times New Roman" w:cs="Times New Roman"/>
          <w:kern w:val="0"/>
          <w:sz w:val="24"/>
          <w:szCs w:val="24"/>
        </w:rPr>
      </w:pPr>
      <w:r w:rsidRPr="00A609BD">
        <w:rPr>
          <w:rFonts w:ascii="Times New Roman" w:eastAsia="宋体" w:hAnsi="Times New Roman" w:cs="Times New Roman"/>
          <w:kern w:val="0"/>
          <w:sz w:val="24"/>
          <w:szCs w:val="24"/>
        </w:rPr>
        <w:t xml:space="preserve">In NR, HARQ-ACK </w:t>
      </w:r>
      <w:r w:rsidR="00D07667" w:rsidRPr="00A609BD">
        <w:rPr>
          <w:rFonts w:ascii="Times New Roman" w:eastAsia="宋体" w:hAnsi="Times New Roman" w:cs="Times New Roman"/>
          <w:kern w:val="0"/>
          <w:sz w:val="24"/>
          <w:szCs w:val="24"/>
        </w:rPr>
        <w:t>for a transmission can be</w:t>
      </w:r>
      <w:r w:rsidRPr="00A609BD">
        <w:rPr>
          <w:rFonts w:ascii="Times New Roman" w:eastAsia="宋体" w:hAnsi="Times New Roman" w:cs="Times New Roman"/>
          <w:kern w:val="0"/>
          <w:sz w:val="24"/>
          <w:szCs w:val="24"/>
        </w:rPr>
        <w:t xml:space="preserve"> indicated per CBG</w:t>
      </w:r>
      <w:r w:rsidR="00D07667" w:rsidRPr="00A609BD">
        <w:rPr>
          <w:rFonts w:ascii="Times New Roman" w:eastAsia="宋体" w:hAnsi="Times New Roman" w:cs="Times New Roman"/>
          <w:kern w:val="0"/>
          <w:sz w:val="24"/>
          <w:szCs w:val="24"/>
        </w:rPr>
        <w:t xml:space="preserve"> </w:t>
      </w:r>
      <w:r w:rsidR="00652895" w:rsidRPr="00A609BD">
        <w:rPr>
          <w:rFonts w:ascii="Times New Roman" w:eastAsia="宋体" w:hAnsi="Times New Roman" w:cs="Times New Roman"/>
          <w:kern w:val="0"/>
          <w:sz w:val="24"/>
          <w:szCs w:val="24"/>
        </w:rPr>
        <w:t xml:space="preserve">(CBG-level HARQ) </w:t>
      </w:r>
      <w:r w:rsidR="00D07667" w:rsidRPr="00A609BD">
        <w:rPr>
          <w:rFonts w:ascii="Times New Roman" w:eastAsia="宋体" w:hAnsi="Times New Roman" w:cs="Times New Roman"/>
          <w:kern w:val="0"/>
          <w:sz w:val="24"/>
          <w:szCs w:val="24"/>
        </w:rPr>
        <w:t>or per TB</w:t>
      </w:r>
      <w:r w:rsidR="00652895" w:rsidRPr="00A609BD">
        <w:rPr>
          <w:rFonts w:ascii="Times New Roman" w:eastAsia="宋体" w:hAnsi="Times New Roman" w:cs="Times New Roman"/>
          <w:kern w:val="0"/>
          <w:sz w:val="24"/>
          <w:szCs w:val="24"/>
        </w:rPr>
        <w:t xml:space="preserve"> (TB-level HARQ)</w:t>
      </w:r>
      <w:r w:rsidRPr="00A609BD">
        <w:rPr>
          <w:rFonts w:ascii="Times New Roman" w:eastAsia="宋体" w:hAnsi="Times New Roman" w:cs="Times New Roman"/>
          <w:kern w:val="0"/>
          <w:sz w:val="24"/>
          <w:szCs w:val="24"/>
        </w:rPr>
        <w:t xml:space="preserve">. For NR-U, </w:t>
      </w:r>
      <w:r w:rsidR="00D07667" w:rsidRPr="00A609BD">
        <w:rPr>
          <w:rFonts w:ascii="Times New Roman" w:eastAsia="宋体" w:hAnsi="Times New Roman" w:cs="Times New Roman"/>
          <w:kern w:val="0"/>
          <w:sz w:val="24"/>
          <w:szCs w:val="24"/>
        </w:rPr>
        <w:t>if the HARQ-ACK of PxSCH is indicated per CBG</w:t>
      </w:r>
      <w:r w:rsidR="00D07667" w:rsidRPr="00A609BD">
        <w:rPr>
          <w:rFonts w:ascii="Times New Roman" w:eastAsia="宋体" w:hAnsi="Times New Roman" w:cs="Times New Roman" w:hint="eastAsia"/>
          <w:kern w:val="0"/>
          <w:sz w:val="24"/>
          <w:szCs w:val="24"/>
        </w:rPr>
        <w:t xml:space="preserve"> </w:t>
      </w:r>
      <w:r w:rsidR="00C6763E" w:rsidRPr="00A609BD">
        <w:rPr>
          <w:rFonts w:ascii="Times New Roman" w:eastAsia="宋体" w:hAnsi="Times New Roman" w:cs="Times New Roman"/>
          <w:kern w:val="0"/>
          <w:sz w:val="24"/>
          <w:szCs w:val="24"/>
        </w:rPr>
        <w:t>f</w:t>
      </w:r>
      <w:r w:rsidR="005E25CB" w:rsidRPr="00A609BD">
        <w:rPr>
          <w:rFonts w:ascii="Times New Roman" w:eastAsia="宋体" w:hAnsi="Times New Roman" w:cs="Times New Roman"/>
          <w:kern w:val="0"/>
          <w:sz w:val="24"/>
          <w:szCs w:val="24"/>
        </w:rPr>
        <w:t xml:space="preserve">or convenience of </w:t>
      </w:r>
      <w:r w:rsidR="00D07667" w:rsidRPr="00A609BD">
        <w:rPr>
          <w:rFonts w:ascii="Times New Roman" w:eastAsia="宋体" w:hAnsi="Times New Roman" w:cs="Times New Roman"/>
          <w:kern w:val="0"/>
          <w:sz w:val="24"/>
          <w:szCs w:val="24"/>
        </w:rPr>
        <w:t xml:space="preserve">updating a </w:t>
      </w:r>
      <w:r w:rsidR="005E25CB" w:rsidRPr="00A609BD">
        <w:rPr>
          <w:rFonts w:ascii="Times New Roman" w:eastAsia="宋体" w:hAnsi="Times New Roman" w:cs="Times New Roman"/>
          <w:kern w:val="0"/>
          <w:sz w:val="24"/>
          <w:szCs w:val="24"/>
        </w:rPr>
        <w:t xml:space="preserve">CWS </w:t>
      </w:r>
      <w:r w:rsidR="00D07667" w:rsidRPr="00A609BD">
        <w:rPr>
          <w:rFonts w:ascii="Times New Roman" w:eastAsia="宋体" w:hAnsi="Times New Roman" w:cs="Times New Roman"/>
          <w:kern w:val="0"/>
          <w:sz w:val="24"/>
          <w:szCs w:val="24"/>
        </w:rPr>
        <w:t>corresponding to</w:t>
      </w:r>
      <w:r w:rsidR="005E25CB" w:rsidRPr="00A609BD">
        <w:rPr>
          <w:rFonts w:ascii="Times New Roman" w:eastAsia="宋体" w:hAnsi="Times New Roman" w:cs="Times New Roman"/>
          <w:kern w:val="0"/>
          <w:sz w:val="24"/>
          <w:szCs w:val="24"/>
        </w:rPr>
        <w:t xml:space="preserve"> </w:t>
      </w:r>
      <w:r w:rsidR="00D07667" w:rsidRPr="00A609BD">
        <w:rPr>
          <w:rFonts w:ascii="Times New Roman" w:eastAsia="宋体" w:hAnsi="Times New Roman" w:cs="Times New Roman"/>
          <w:kern w:val="0"/>
          <w:sz w:val="24"/>
          <w:szCs w:val="24"/>
        </w:rPr>
        <w:t xml:space="preserve">a </w:t>
      </w:r>
      <w:r w:rsidR="005E25CB" w:rsidRPr="00A609BD">
        <w:rPr>
          <w:rFonts w:ascii="Times New Roman" w:eastAsia="宋体" w:hAnsi="Times New Roman" w:cs="Times New Roman"/>
          <w:kern w:val="0"/>
          <w:sz w:val="24"/>
          <w:szCs w:val="24"/>
        </w:rPr>
        <w:t>LBT sub-band, it’s better that each CBG of PDSCH/PUSCH is confined within a LBT sub-band</w:t>
      </w:r>
      <w:r w:rsidR="00D07667" w:rsidRPr="00A609BD">
        <w:rPr>
          <w:rFonts w:ascii="Times New Roman" w:eastAsia="宋体" w:hAnsi="Times New Roman" w:cs="Times New Roman"/>
          <w:kern w:val="0"/>
          <w:sz w:val="24"/>
          <w:szCs w:val="24"/>
        </w:rPr>
        <w:t xml:space="preserve">. By this way, </w:t>
      </w:r>
      <w:r w:rsidR="005E25CB" w:rsidRPr="00A609BD">
        <w:rPr>
          <w:rFonts w:ascii="Times New Roman" w:eastAsia="宋体" w:hAnsi="Times New Roman" w:cs="Times New Roman"/>
          <w:kern w:val="0"/>
          <w:sz w:val="24"/>
          <w:szCs w:val="24"/>
        </w:rPr>
        <w:t xml:space="preserve">the </w:t>
      </w:r>
      <w:r w:rsidR="000C49D5" w:rsidRPr="00A609BD">
        <w:rPr>
          <w:rFonts w:ascii="Times New Roman" w:eastAsia="宋体" w:hAnsi="Times New Roman" w:cs="Times New Roman"/>
          <w:kern w:val="0"/>
          <w:sz w:val="24"/>
          <w:szCs w:val="24"/>
        </w:rPr>
        <w:t>HARQ-</w:t>
      </w:r>
      <w:r w:rsidR="005E25CB" w:rsidRPr="00A609BD">
        <w:rPr>
          <w:rFonts w:ascii="Times New Roman" w:eastAsia="宋体" w:hAnsi="Times New Roman" w:cs="Times New Roman"/>
          <w:kern w:val="0"/>
          <w:sz w:val="24"/>
          <w:szCs w:val="24"/>
        </w:rPr>
        <w:t xml:space="preserve">ACK value corresponding to </w:t>
      </w:r>
      <w:r w:rsidR="00D07667" w:rsidRPr="00A609BD">
        <w:rPr>
          <w:rFonts w:ascii="Times New Roman" w:eastAsia="宋体" w:hAnsi="Times New Roman" w:cs="Times New Roman"/>
          <w:kern w:val="0"/>
          <w:sz w:val="24"/>
          <w:szCs w:val="24"/>
        </w:rPr>
        <w:t>a</w:t>
      </w:r>
      <w:r w:rsidR="005E25CB" w:rsidRPr="00A609BD">
        <w:rPr>
          <w:rFonts w:ascii="Times New Roman" w:eastAsia="宋体" w:hAnsi="Times New Roman" w:cs="Times New Roman"/>
          <w:kern w:val="0"/>
          <w:sz w:val="24"/>
          <w:szCs w:val="24"/>
        </w:rPr>
        <w:t xml:space="preserve"> CBG can reflect the congestion status of the corresponding LBT sub-band</w:t>
      </w:r>
      <w:r w:rsidR="00D07667" w:rsidRPr="00A609BD">
        <w:rPr>
          <w:rFonts w:ascii="Times New Roman" w:eastAsia="宋体" w:hAnsi="Times New Roman" w:cs="Times New Roman"/>
          <w:kern w:val="0"/>
          <w:sz w:val="24"/>
          <w:szCs w:val="24"/>
        </w:rPr>
        <w:t xml:space="preserve"> and used for updating the corresponding CWS</w:t>
      </w:r>
      <w:r w:rsidR="005E25CB" w:rsidRPr="00A609BD">
        <w:rPr>
          <w:rFonts w:ascii="Times New Roman" w:eastAsia="宋体" w:hAnsi="Times New Roman" w:cs="Times New Roman"/>
          <w:kern w:val="0"/>
          <w:sz w:val="24"/>
          <w:szCs w:val="24"/>
        </w:rPr>
        <w:t xml:space="preserve">. </w:t>
      </w:r>
      <w:r w:rsidR="00D07667" w:rsidRPr="00A609BD">
        <w:rPr>
          <w:rFonts w:ascii="Times New Roman" w:eastAsia="宋体" w:hAnsi="Times New Roman" w:cs="Times New Roman"/>
          <w:kern w:val="0"/>
          <w:sz w:val="24"/>
          <w:szCs w:val="24"/>
        </w:rPr>
        <w:t xml:space="preserve">An example is </w:t>
      </w:r>
      <w:r w:rsidR="00652895" w:rsidRPr="00A609BD">
        <w:rPr>
          <w:rFonts w:ascii="Times New Roman" w:eastAsia="宋体" w:hAnsi="Times New Roman" w:cs="Times New Roman"/>
          <w:kern w:val="0"/>
          <w:sz w:val="24"/>
          <w:szCs w:val="24"/>
        </w:rPr>
        <w:t>shown in F</w:t>
      </w:r>
      <w:r w:rsidR="00D07667" w:rsidRPr="00A609BD">
        <w:rPr>
          <w:rFonts w:ascii="Times New Roman" w:eastAsia="宋体" w:hAnsi="Times New Roman" w:cs="Times New Roman"/>
          <w:kern w:val="0"/>
          <w:sz w:val="24"/>
          <w:szCs w:val="24"/>
        </w:rPr>
        <w:t xml:space="preserve">igure </w:t>
      </w:r>
      <w:r w:rsidR="00DD4BF3">
        <w:rPr>
          <w:rFonts w:ascii="Times New Roman" w:eastAsia="宋体" w:hAnsi="Times New Roman" w:cs="Times New Roman"/>
          <w:kern w:val="0"/>
          <w:sz w:val="24"/>
          <w:szCs w:val="24"/>
        </w:rPr>
        <w:t>4</w:t>
      </w:r>
      <w:r w:rsidR="00D07667" w:rsidRPr="00A609BD">
        <w:rPr>
          <w:rFonts w:ascii="Times New Roman" w:eastAsia="宋体" w:hAnsi="Times New Roman" w:cs="Times New Roman"/>
          <w:kern w:val="0"/>
          <w:sz w:val="24"/>
          <w:szCs w:val="24"/>
        </w:rPr>
        <w:t>.</w:t>
      </w:r>
      <w:r w:rsidR="000C49D5" w:rsidRPr="00A609BD">
        <w:rPr>
          <w:rFonts w:ascii="Times New Roman" w:eastAsia="宋体" w:hAnsi="Times New Roman" w:cs="Times New Roman"/>
          <w:kern w:val="0"/>
          <w:sz w:val="24"/>
          <w:szCs w:val="24"/>
        </w:rPr>
        <w:t xml:space="preserve"> The HARQ-ACK value corresponding to CBG 0 is used for updating CWS_0 and the HARQ-ACK value corresponding to CBG 1 is used for updating CWS_1.</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B750EA" w:rsidRPr="00213FA8" w14:paraId="47E1AE17" w14:textId="77777777" w:rsidTr="004E4F20">
        <w:tc>
          <w:tcPr>
            <w:tcW w:w="9736" w:type="dxa"/>
            <w:vAlign w:val="center"/>
          </w:tcPr>
          <w:p w14:paraId="76341A4B" w14:textId="77777777" w:rsidR="00B750EA" w:rsidRPr="00213FA8" w:rsidRDefault="00B750EA" w:rsidP="004E4F20">
            <w:pPr>
              <w:jc w:val="center"/>
              <w:rPr>
                <w:sz w:val="24"/>
                <w:szCs w:val="24"/>
              </w:rPr>
            </w:pPr>
            <w:r>
              <w:object w:dxaOrig="3816" w:dyaOrig="1991" w14:anchorId="09A76757">
                <v:shape id="_x0000_i1031" type="#_x0000_t75" style="width:191pt;height:100pt" o:ole="">
                  <v:imagedata r:id="rId19" o:title=""/>
                </v:shape>
                <o:OLEObject Type="Embed" ProgID="Visio.Drawing.11" ShapeID="_x0000_i1031" DrawAspect="Content" ObjectID="_1631954274" r:id="rId20"/>
              </w:object>
            </w:r>
          </w:p>
        </w:tc>
      </w:tr>
      <w:tr w:rsidR="00B750EA" w:rsidRPr="00213FA8" w14:paraId="3BA1C1D1" w14:textId="77777777" w:rsidTr="004E4F20">
        <w:tc>
          <w:tcPr>
            <w:tcW w:w="9736" w:type="dxa"/>
            <w:vAlign w:val="center"/>
          </w:tcPr>
          <w:p w14:paraId="37E086D7" w14:textId="77777777" w:rsidR="00B750EA" w:rsidRPr="00213FA8" w:rsidRDefault="00B750EA" w:rsidP="004E4F20">
            <w:pPr>
              <w:jc w:val="center"/>
              <w:rPr>
                <w:rFonts w:ascii="Arial" w:hAnsi="Arial" w:cs="Arial"/>
                <w:sz w:val="22"/>
                <w:szCs w:val="24"/>
              </w:rPr>
            </w:pPr>
            <w:r>
              <w:rPr>
                <w:rFonts w:ascii="Arial" w:hAnsi="Arial" w:cs="Arial"/>
                <w:sz w:val="22"/>
                <w:szCs w:val="24"/>
              </w:rPr>
              <w:t>Figure 4</w:t>
            </w:r>
            <w:r w:rsidRPr="00213FA8">
              <w:rPr>
                <w:rFonts w:ascii="Arial" w:hAnsi="Arial" w:cs="Arial"/>
                <w:sz w:val="22"/>
                <w:szCs w:val="24"/>
              </w:rPr>
              <w:t xml:space="preserve">. Example of PDSCH/PUSCH resource mapping with </w:t>
            </w:r>
            <w:r>
              <w:rPr>
                <w:rFonts w:ascii="Arial" w:hAnsi="Arial" w:cs="Arial"/>
                <w:sz w:val="22"/>
                <w:szCs w:val="24"/>
              </w:rPr>
              <w:t>two CBGs</w:t>
            </w:r>
          </w:p>
        </w:tc>
      </w:tr>
    </w:tbl>
    <w:p w14:paraId="3CA9A10F" w14:textId="59B3F623" w:rsidR="00A609BD" w:rsidRDefault="00A609BD" w:rsidP="00A609BD">
      <w:pPr>
        <w:spacing w:before="240"/>
        <w:rPr>
          <w:rFonts w:ascii="Times New Roman" w:eastAsia="宋体" w:hAnsi="Times New Roman" w:cs="Times New Roman"/>
          <w:kern w:val="0"/>
          <w:sz w:val="24"/>
          <w:szCs w:val="24"/>
        </w:rPr>
      </w:pPr>
      <w:r w:rsidRPr="00A609BD">
        <w:rPr>
          <w:rFonts w:ascii="Times New Roman" w:eastAsia="宋体" w:hAnsi="Times New Roman" w:cs="Times New Roman"/>
          <w:kern w:val="0"/>
          <w:sz w:val="24"/>
          <w:szCs w:val="24"/>
        </w:rPr>
        <w:lastRenderedPageBreak/>
        <w:t xml:space="preserve">Otherwise, if the HARQ-ACK of PxSCH is indicated per TB, or if the HARQ-ACK of PxSCH </w:t>
      </w:r>
      <w:r>
        <w:rPr>
          <w:rFonts w:ascii="Times New Roman" w:eastAsia="宋体" w:hAnsi="Times New Roman" w:cs="Times New Roman"/>
          <w:kern w:val="0"/>
          <w:sz w:val="24"/>
          <w:szCs w:val="24"/>
        </w:rPr>
        <w:t xml:space="preserve">is indicated per CBG </w:t>
      </w:r>
      <w:r w:rsidR="00EC2072">
        <w:rPr>
          <w:rFonts w:ascii="Times New Roman" w:eastAsia="宋体" w:hAnsi="Times New Roman" w:cs="Times New Roman"/>
          <w:kern w:val="0"/>
          <w:sz w:val="24"/>
          <w:szCs w:val="24"/>
        </w:rPr>
        <w:t>and</w:t>
      </w:r>
      <w:r>
        <w:rPr>
          <w:rFonts w:ascii="Times New Roman" w:eastAsia="宋体" w:hAnsi="Times New Roman" w:cs="Times New Roman"/>
          <w:kern w:val="0"/>
          <w:sz w:val="24"/>
          <w:szCs w:val="24"/>
        </w:rPr>
        <w:t xml:space="preserve"> </w:t>
      </w:r>
      <w:r w:rsidRPr="00A609BD">
        <w:rPr>
          <w:rFonts w:ascii="Times New Roman" w:eastAsia="宋体" w:hAnsi="Times New Roman" w:cs="Times New Roman"/>
          <w:kern w:val="0"/>
          <w:sz w:val="24"/>
          <w:szCs w:val="24"/>
        </w:rPr>
        <w:t xml:space="preserve">a CBG </w:t>
      </w:r>
      <w:r>
        <w:rPr>
          <w:rFonts w:ascii="Times New Roman" w:eastAsia="宋体" w:hAnsi="Times New Roman" w:cs="Times New Roman"/>
          <w:kern w:val="0"/>
          <w:sz w:val="24"/>
          <w:szCs w:val="24"/>
        </w:rPr>
        <w:t xml:space="preserve">in the PxSCH </w:t>
      </w:r>
      <w:r w:rsidRPr="00A609BD">
        <w:rPr>
          <w:rFonts w:ascii="Times New Roman" w:eastAsia="宋体" w:hAnsi="Times New Roman" w:cs="Times New Roman"/>
          <w:kern w:val="0"/>
          <w:sz w:val="24"/>
          <w:szCs w:val="24"/>
        </w:rPr>
        <w:t xml:space="preserve">is transmitted over multiple LBT sub-bands, the TB or CBG may be received </w:t>
      </w:r>
      <w:r>
        <w:rPr>
          <w:rFonts w:ascii="Times New Roman" w:eastAsia="宋体" w:hAnsi="Times New Roman" w:cs="Times New Roman"/>
          <w:kern w:val="0"/>
          <w:sz w:val="24"/>
          <w:szCs w:val="24"/>
        </w:rPr>
        <w:t>un</w:t>
      </w:r>
      <w:r w:rsidRPr="00A609BD">
        <w:rPr>
          <w:rFonts w:ascii="Times New Roman" w:eastAsia="宋体" w:hAnsi="Times New Roman" w:cs="Times New Roman"/>
          <w:kern w:val="0"/>
          <w:sz w:val="24"/>
          <w:szCs w:val="24"/>
        </w:rPr>
        <w:t xml:space="preserve">successfully due to collision on any LBT sub-band in the multiple sub-bands. To avoid unnecessarily increasing a CWS corresponding to a LBT sub-band, whether/how to count the </w:t>
      </w:r>
      <w:r>
        <w:rPr>
          <w:rFonts w:ascii="Times New Roman" w:eastAsia="宋体" w:hAnsi="Times New Roman" w:cs="Times New Roman"/>
          <w:kern w:val="0"/>
          <w:sz w:val="24"/>
          <w:szCs w:val="24"/>
        </w:rPr>
        <w:t>HARQ-ACK value</w:t>
      </w:r>
      <w:r w:rsidRPr="00A609BD">
        <w:rPr>
          <w:rFonts w:ascii="Times New Roman" w:eastAsia="宋体" w:hAnsi="Times New Roman" w:cs="Times New Roman"/>
          <w:kern w:val="0"/>
          <w:sz w:val="24"/>
          <w:szCs w:val="24"/>
        </w:rPr>
        <w:t xml:space="preserve"> corresponding the TB for </w:t>
      </w:r>
      <w:r>
        <w:rPr>
          <w:rFonts w:ascii="Times New Roman" w:eastAsia="宋体" w:hAnsi="Times New Roman" w:cs="Times New Roman"/>
          <w:kern w:val="0"/>
          <w:sz w:val="24"/>
          <w:szCs w:val="24"/>
        </w:rPr>
        <w:t xml:space="preserve">updating the </w:t>
      </w:r>
      <w:r w:rsidRPr="00A609BD">
        <w:rPr>
          <w:rFonts w:ascii="Times New Roman" w:eastAsia="宋体" w:hAnsi="Times New Roman" w:cs="Times New Roman"/>
          <w:kern w:val="0"/>
          <w:sz w:val="24"/>
          <w:szCs w:val="24"/>
        </w:rPr>
        <w:t>CWS may need to be discussed</w:t>
      </w:r>
      <w:r w:rsidR="00EC446B">
        <w:rPr>
          <w:rFonts w:ascii="Times New Roman" w:eastAsia="宋体" w:hAnsi="Times New Roman" w:cs="Times New Roman"/>
          <w:kern w:val="0"/>
          <w:sz w:val="24"/>
          <w:szCs w:val="24"/>
        </w:rPr>
        <w:t xml:space="preserve"> separately for gNB side and UE side</w:t>
      </w:r>
      <w:r w:rsidRPr="00A609BD">
        <w:rPr>
          <w:rFonts w:ascii="Times New Roman" w:eastAsia="宋体" w:hAnsi="Times New Roman" w:cs="Times New Roman"/>
          <w:kern w:val="0"/>
          <w:sz w:val="24"/>
          <w:szCs w:val="24"/>
        </w:rPr>
        <w:t>.</w:t>
      </w:r>
      <w:r w:rsidR="00E665E0">
        <w:rPr>
          <w:rFonts w:ascii="Times New Roman" w:eastAsia="宋体" w:hAnsi="Times New Roman" w:cs="Times New Roman"/>
          <w:kern w:val="0"/>
          <w:sz w:val="24"/>
          <w:szCs w:val="24"/>
        </w:rPr>
        <w:t xml:space="preserve"> </w:t>
      </w:r>
      <w:r w:rsidR="00AF3C16">
        <w:rPr>
          <w:rFonts w:ascii="Times New Roman" w:eastAsia="宋体" w:hAnsi="Times New Roman" w:cs="Times New Roman"/>
          <w:kern w:val="0"/>
          <w:sz w:val="24"/>
          <w:szCs w:val="24"/>
        </w:rPr>
        <w:t>For example, a factor for counting the HARQ-ACK value could be introduced.</w:t>
      </w:r>
    </w:p>
    <w:p w14:paraId="1CB2AB65" w14:textId="0D65F732" w:rsidR="00B750EA" w:rsidRPr="00EC446B" w:rsidRDefault="003B0FED" w:rsidP="00B750EA">
      <w:pPr>
        <w:spacing w:before="240"/>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w:t>
      </w:r>
      <w:r w:rsidR="00762335">
        <w:rPr>
          <w:rFonts w:ascii="Times New Roman" w:eastAsia="宋体" w:hAnsi="Times New Roman" w:cs="Times New Roman"/>
          <w:b/>
          <w:kern w:val="0"/>
          <w:sz w:val="24"/>
          <w:szCs w:val="24"/>
        </w:rPr>
        <w:t>2</w:t>
      </w:r>
      <w:r w:rsidRPr="00213FA8">
        <w:rPr>
          <w:rFonts w:ascii="Times New Roman" w:eastAsia="宋体" w:hAnsi="Times New Roman" w:cs="Times New Roman" w:hint="eastAsia"/>
          <w:b/>
          <w:kern w:val="0"/>
          <w:sz w:val="24"/>
          <w:szCs w:val="24"/>
        </w:rPr>
        <w:t xml:space="preserve">: </w:t>
      </w:r>
      <w:r w:rsidR="00A609BD">
        <w:rPr>
          <w:rFonts w:ascii="Times New Roman" w:eastAsia="宋体" w:hAnsi="Times New Roman" w:cs="Times New Roman"/>
          <w:b/>
          <w:kern w:val="0"/>
          <w:sz w:val="24"/>
          <w:szCs w:val="24"/>
        </w:rPr>
        <w:t>F</w:t>
      </w:r>
      <w:r w:rsidR="00A609BD" w:rsidRPr="00797039">
        <w:rPr>
          <w:rFonts w:ascii="Times New Roman" w:eastAsia="宋体" w:hAnsi="Times New Roman" w:cs="Times New Roman"/>
          <w:b/>
          <w:kern w:val="0"/>
          <w:sz w:val="24"/>
          <w:szCs w:val="24"/>
        </w:rPr>
        <w:t>or convenience of CWS maintenance per LBT sub-band</w:t>
      </w:r>
      <w:r w:rsidR="00A609BD">
        <w:rPr>
          <w:rFonts w:ascii="Times New Roman" w:eastAsia="宋体" w:hAnsi="Times New Roman" w:cs="Times New Roman"/>
          <w:b/>
          <w:kern w:val="0"/>
          <w:sz w:val="24"/>
          <w:szCs w:val="24"/>
        </w:rPr>
        <w:t>, e</w:t>
      </w:r>
      <w:r w:rsidRPr="00797039">
        <w:rPr>
          <w:rFonts w:ascii="Times New Roman" w:eastAsia="宋体" w:hAnsi="Times New Roman" w:cs="Times New Roman"/>
          <w:b/>
          <w:kern w:val="0"/>
          <w:sz w:val="24"/>
          <w:szCs w:val="24"/>
        </w:rPr>
        <w:t xml:space="preserve">ach CBG of </w:t>
      </w:r>
      <w:r w:rsidR="00A609BD">
        <w:rPr>
          <w:rFonts w:ascii="Times New Roman" w:eastAsia="宋体" w:hAnsi="Times New Roman" w:cs="Times New Roman"/>
          <w:b/>
          <w:kern w:val="0"/>
          <w:sz w:val="24"/>
          <w:szCs w:val="24"/>
        </w:rPr>
        <w:t>a</w:t>
      </w:r>
      <w:r w:rsidR="00797039">
        <w:rPr>
          <w:rFonts w:ascii="Times New Roman" w:eastAsia="宋体" w:hAnsi="Times New Roman" w:cs="Times New Roman"/>
          <w:b/>
          <w:kern w:val="0"/>
          <w:sz w:val="24"/>
          <w:szCs w:val="24"/>
        </w:rPr>
        <w:t xml:space="preserve"> PxSCH</w:t>
      </w:r>
      <w:r w:rsidR="00A609BD">
        <w:rPr>
          <w:rFonts w:ascii="Times New Roman" w:eastAsia="宋体" w:hAnsi="Times New Roman" w:cs="Times New Roman"/>
          <w:b/>
          <w:kern w:val="0"/>
          <w:sz w:val="24"/>
          <w:szCs w:val="24"/>
        </w:rPr>
        <w:t xml:space="preserve"> transmitted over multiple LBT sub-band should be</w:t>
      </w:r>
      <w:r w:rsidRPr="00797039">
        <w:rPr>
          <w:rFonts w:ascii="Times New Roman" w:eastAsia="宋体" w:hAnsi="Times New Roman" w:cs="Times New Roman"/>
          <w:b/>
          <w:kern w:val="0"/>
          <w:sz w:val="24"/>
          <w:szCs w:val="24"/>
        </w:rPr>
        <w:t xml:space="preserve"> confined within a LBT sub-band</w:t>
      </w:r>
      <w:r w:rsidR="00A609BD">
        <w:rPr>
          <w:rFonts w:ascii="Times New Roman" w:eastAsia="宋体" w:hAnsi="Times New Roman" w:cs="Times New Roman"/>
          <w:b/>
          <w:kern w:val="0"/>
          <w:sz w:val="24"/>
          <w:szCs w:val="24"/>
        </w:rPr>
        <w:t>.</w:t>
      </w:r>
    </w:p>
    <w:p w14:paraId="4FEA09F1" w14:textId="77777777" w:rsidR="00D67D17" w:rsidRDefault="00D67D17" w:rsidP="00A823FF">
      <w:pPr>
        <w:pStyle w:val="2"/>
        <w:numPr>
          <w:ilvl w:val="1"/>
          <w:numId w:val="5"/>
        </w:numPr>
        <w:rPr>
          <w:rFonts w:eastAsiaTheme="minorEastAsia"/>
          <w:snapToGrid w:val="0"/>
          <w:lang w:eastAsia="zh-CN"/>
        </w:rPr>
      </w:pPr>
      <w:r>
        <w:rPr>
          <w:rFonts w:eastAsiaTheme="minorEastAsia" w:hint="eastAsia"/>
          <w:snapToGrid w:val="0"/>
          <w:lang w:eastAsia="zh-CN"/>
        </w:rPr>
        <w:t>16-us</w:t>
      </w:r>
      <w:r>
        <w:rPr>
          <w:rFonts w:eastAsiaTheme="minorEastAsia"/>
          <w:snapToGrid w:val="0"/>
          <w:lang w:eastAsia="zh-CN"/>
        </w:rPr>
        <w:t xml:space="preserve"> Cat-2 LBT</w:t>
      </w:r>
    </w:p>
    <w:p w14:paraId="608C4FA5" w14:textId="77777777" w:rsidR="00D67D17" w:rsidRDefault="00D67D17" w:rsidP="00D67D17">
      <w:pPr>
        <w:rPr>
          <w:rFonts w:ascii="Times New Roman" w:hAnsi="Times New Roman" w:cs="Times New Roman"/>
          <w:sz w:val="24"/>
          <w:szCs w:val="24"/>
        </w:rPr>
      </w:pPr>
      <w:r>
        <w:rPr>
          <w:rFonts w:ascii="Times New Roman" w:hAnsi="Times New Roman" w:cs="Times New Roman" w:hint="eastAsia"/>
          <w:sz w:val="24"/>
          <w:szCs w:val="24"/>
        </w:rPr>
        <w:t>F</w:t>
      </w:r>
      <w:r>
        <w:rPr>
          <w:rFonts w:ascii="Times New Roman" w:hAnsi="Times New Roman" w:cs="Times New Roman"/>
          <w:sz w:val="24"/>
          <w:szCs w:val="24"/>
        </w:rPr>
        <w:t>or 16-us Cat-2 LBT, the following alternatives are for down-selection.</w:t>
      </w:r>
    </w:p>
    <w:p w14:paraId="01D858C4" w14:textId="77777777" w:rsidR="00D67D17" w:rsidRPr="00D67D17" w:rsidRDefault="00D67D17" w:rsidP="00A823FF">
      <w:pPr>
        <w:widowControl/>
        <w:numPr>
          <w:ilvl w:val="0"/>
          <w:numId w:val="10"/>
        </w:numPr>
        <w:spacing w:before="240"/>
        <w:ind w:left="360"/>
        <w:jc w:val="left"/>
        <w:rPr>
          <w:rFonts w:ascii="Times New Roman" w:hAnsi="Times New Roman" w:cs="Times New Roman"/>
          <w:sz w:val="24"/>
        </w:rPr>
      </w:pPr>
      <w:r w:rsidRPr="002C0676">
        <w:rPr>
          <w:rFonts w:ascii="Times New Roman" w:hAnsi="Times New Roman" w:cs="Times New Roman"/>
          <w:sz w:val="24"/>
        </w:rPr>
        <w:t>Alt 1: The 16us me</w:t>
      </w:r>
      <w:r w:rsidRPr="00D67D17">
        <w:rPr>
          <w:rFonts w:ascii="Times New Roman" w:hAnsi="Times New Roman" w:cs="Times New Roman"/>
          <w:sz w:val="24"/>
        </w:rPr>
        <w:t xml:space="preserve">asurement period is split into two slots with the first slot having a duration 7us and second slot having a duration of 9us. </w:t>
      </w:r>
    </w:p>
    <w:p w14:paraId="63D2194A" w14:textId="77777777" w:rsidR="00D67D17" w:rsidRPr="00D67D17" w:rsidRDefault="00D67D17" w:rsidP="00A823FF">
      <w:pPr>
        <w:widowControl/>
        <w:numPr>
          <w:ilvl w:val="1"/>
          <w:numId w:val="10"/>
        </w:numPr>
        <w:ind w:left="1080"/>
        <w:jc w:val="left"/>
        <w:rPr>
          <w:rFonts w:ascii="Times New Roman" w:hAnsi="Times New Roman" w:cs="Times New Roman"/>
          <w:sz w:val="24"/>
        </w:rPr>
      </w:pPr>
      <w:r w:rsidRPr="00D67D17">
        <w:rPr>
          <w:rFonts w:ascii="Times New Roman" w:hAnsi="Times New Roman" w:cs="Times New Roman"/>
          <w:sz w:val="24"/>
        </w:rPr>
        <w:t xml:space="preserve">Energy measurement is done in the 9us slot with the measurement including averaging for at least 4 us in any portion of the slot. LBT is said to be successful if the measured energy is lower than the ED threshold. </w:t>
      </w:r>
    </w:p>
    <w:p w14:paraId="0E210DAC" w14:textId="77777777" w:rsidR="00D67D17" w:rsidRPr="00D67D17" w:rsidRDefault="00D67D17" w:rsidP="00A823FF">
      <w:pPr>
        <w:widowControl/>
        <w:numPr>
          <w:ilvl w:val="0"/>
          <w:numId w:val="10"/>
        </w:numPr>
        <w:ind w:left="360"/>
        <w:jc w:val="left"/>
        <w:rPr>
          <w:rFonts w:ascii="Times New Roman" w:hAnsi="Times New Roman" w:cs="Times New Roman"/>
          <w:sz w:val="24"/>
        </w:rPr>
      </w:pPr>
      <w:r w:rsidRPr="00D67D17">
        <w:rPr>
          <w:rFonts w:ascii="Times New Roman" w:hAnsi="Times New Roman" w:cs="Times New Roman"/>
          <w:sz w:val="24"/>
        </w:rPr>
        <w:t xml:space="preserve">Alt 2: The 16us measurement period is split into two slots with the first slot having a duration 7us and second slot having a duration of 9us. </w:t>
      </w:r>
    </w:p>
    <w:p w14:paraId="2516252D" w14:textId="77777777" w:rsidR="00D67D17" w:rsidRPr="00D67D17" w:rsidRDefault="00D67D17" w:rsidP="00A823FF">
      <w:pPr>
        <w:widowControl/>
        <w:numPr>
          <w:ilvl w:val="1"/>
          <w:numId w:val="10"/>
        </w:numPr>
        <w:ind w:left="1080"/>
        <w:jc w:val="left"/>
        <w:rPr>
          <w:rFonts w:ascii="Times New Roman" w:hAnsi="Times New Roman" w:cs="Times New Roman"/>
          <w:sz w:val="24"/>
        </w:rPr>
      </w:pPr>
      <w:r w:rsidRPr="00D67D17">
        <w:rPr>
          <w:rFonts w:ascii="Times New Roman" w:hAnsi="Times New Roman" w:cs="Times New Roman"/>
          <w:sz w:val="24"/>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5D9CF0D5" w14:textId="77777777" w:rsidR="00D67D17" w:rsidRPr="00D67D17" w:rsidRDefault="00D67D17" w:rsidP="00A823FF">
      <w:pPr>
        <w:widowControl/>
        <w:numPr>
          <w:ilvl w:val="0"/>
          <w:numId w:val="10"/>
        </w:numPr>
        <w:ind w:left="360"/>
        <w:jc w:val="left"/>
        <w:rPr>
          <w:rFonts w:ascii="Times New Roman" w:hAnsi="Times New Roman" w:cs="Times New Roman"/>
          <w:sz w:val="24"/>
        </w:rPr>
      </w:pPr>
      <w:r w:rsidRPr="00D67D17">
        <w:rPr>
          <w:rFonts w:ascii="Times New Roman" w:hAnsi="Times New Roman" w:cs="Times New Roman"/>
          <w:sz w:val="24"/>
        </w:rPr>
        <w:t xml:space="preserve">Alt 3: Energy measurement is done in any portion of the 16 us duration including averaging for at least 4 us. LBT is said to be successful if the measured energy is lower than the ED threshold. </w:t>
      </w:r>
    </w:p>
    <w:p w14:paraId="02BAE340" w14:textId="0CA42F22" w:rsidR="000E39D5" w:rsidRDefault="00D67D17" w:rsidP="007460B8">
      <w:pPr>
        <w:spacing w:before="240"/>
        <w:rPr>
          <w:rFonts w:ascii="Times New Roman" w:hAnsi="Times New Roman" w:cs="Times New Roman"/>
          <w:sz w:val="24"/>
          <w:szCs w:val="24"/>
        </w:rPr>
      </w:pPr>
      <w:r>
        <w:rPr>
          <w:rFonts w:ascii="Times New Roman" w:hAnsi="Times New Roman" w:cs="Times New Roman"/>
          <w:sz w:val="24"/>
          <w:szCs w:val="24"/>
        </w:rPr>
        <w:t>I</w:t>
      </w:r>
      <w:r w:rsidR="00622F6D">
        <w:rPr>
          <w:rFonts w:ascii="Times New Roman" w:hAnsi="Times New Roman" w:cs="Times New Roman"/>
          <w:sz w:val="24"/>
          <w:szCs w:val="24"/>
        </w:rPr>
        <w:t>n the last RAN4 meeting, for NR-</w:t>
      </w:r>
      <w:r>
        <w:rPr>
          <w:rFonts w:ascii="Times New Roman" w:hAnsi="Times New Roman" w:cs="Times New Roman"/>
          <w:sz w:val="24"/>
          <w:szCs w:val="24"/>
        </w:rPr>
        <w:t xml:space="preserve">U, </w:t>
      </w:r>
      <w:r w:rsidRPr="00330C64">
        <w:rPr>
          <w:rFonts w:ascii="Times New Roman" w:hAnsi="Times New Roman" w:cs="Times New Roman"/>
          <w:sz w:val="24"/>
          <w:szCs w:val="24"/>
        </w:rPr>
        <w:t xml:space="preserve">RAN4 agreed to reuse </w:t>
      </w:r>
      <w:r>
        <w:rPr>
          <w:rFonts w:ascii="Times New Roman" w:hAnsi="Times New Roman" w:cs="Times New Roman"/>
          <w:sz w:val="24"/>
          <w:szCs w:val="24"/>
        </w:rPr>
        <w:t xml:space="preserve">BS RF requirements on </w:t>
      </w:r>
      <w:r w:rsidRPr="00330C64">
        <w:rPr>
          <w:rFonts w:ascii="Times New Roman" w:hAnsi="Times New Roman" w:cs="Times New Roman"/>
          <w:sz w:val="24"/>
          <w:szCs w:val="24"/>
        </w:rPr>
        <w:t>transmitter transient period in NR.</w:t>
      </w:r>
      <w:r>
        <w:rPr>
          <w:rFonts w:ascii="Times New Roman" w:hAnsi="Times New Roman" w:cs="Times New Roman"/>
          <w:sz w:val="24"/>
          <w:szCs w:val="24"/>
        </w:rPr>
        <w:t xml:space="preserve"> As shown in the figure in Appendix I</w:t>
      </w:r>
      <w:r w:rsidR="009B3EF5">
        <w:rPr>
          <w:rFonts w:ascii="Times New Roman" w:hAnsi="Times New Roman" w:cs="Times New Roman"/>
          <w:sz w:val="24"/>
          <w:szCs w:val="24"/>
        </w:rPr>
        <w:t>I</w:t>
      </w:r>
      <w:r>
        <w:rPr>
          <w:rFonts w:ascii="Times New Roman" w:hAnsi="Times New Roman" w:cs="Times New Roman"/>
          <w:sz w:val="24"/>
          <w:szCs w:val="24"/>
        </w:rPr>
        <w:t>,</w:t>
      </w:r>
      <w:r w:rsidRPr="00330C64">
        <w:rPr>
          <w:rFonts w:ascii="Times New Roman" w:hAnsi="Times New Roman" w:cs="Times New Roman"/>
          <w:sz w:val="24"/>
          <w:szCs w:val="24"/>
        </w:rPr>
        <w:t xml:space="preserve"> </w:t>
      </w:r>
      <w:r>
        <w:rPr>
          <w:rFonts w:ascii="Times New Roman" w:hAnsi="Times New Roman" w:cs="Times New Roman"/>
          <w:sz w:val="24"/>
          <w:szCs w:val="24"/>
        </w:rPr>
        <w:t>after a DL transmission, there could be 10-</w:t>
      </w:r>
      <w:r w:rsidRPr="00330C64">
        <w:rPr>
          <w:rFonts w:ascii="Times New Roman" w:hAnsi="Times New Roman" w:cs="Times New Roman"/>
          <w:sz w:val="24"/>
          <w:szCs w:val="24"/>
        </w:rPr>
        <w:t>us transmitter transient period.</w:t>
      </w:r>
      <w:r>
        <w:rPr>
          <w:rFonts w:ascii="Times New Roman" w:hAnsi="Times New Roman" w:cs="Times New Roman"/>
          <w:sz w:val="24"/>
          <w:szCs w:val="24"/>
        </w:rPr>
        <w:t xml:space="preserve"> </w:t>
      </w:r>
      <w:r w:rsidR="007460B8">
        <w:rPr>
          <w:rFonts w:ascii="Times New Roman" w:hAnsi="Times New Roman" w:cs="Times New Roman"/>
          <w:sz w:val="24"/>
          <w:szCs w:val="24"/>
        </w:rPr>
        <w:t>16-us Cat-2 LBT is allowed only when gap between neighboring transmissions is 16 us.</w:t>
      </w:r>
      <w:r w:rsidR="007460B8">
        <w:rPr>
          <w:rFonts w:ascii="Times New Roman" w:hAnsi="Times New Roman" w:cs="Times New Roman" w:hint="eastAsia"/>
          <w:sz w:val="24"/>
          <w:szCs w:val="24"/>
        </w:rPr>
        <w:t xml:space="preserve"> </w:t>
      </w:r>
      <w:r>
        <w:rPr>
          <w:rFonts w:ascii="Times New Roman" w:hAnsi="Times New Roman" w:cs="Times New Roman"/>
          <w:sz w:val="24"/>
          <w:szCs w:val="24"/>
        </w:rPr>
        <w:t xml:space="preserve">Assuming the gap starts from the end of a DL transmission regardless of transmitter transient period, Alt. 2 may </w:t>
      </w:r>
      <w:r w:rsidR="00622F6D">
        <w:rPr>
          <w:rFonts w:ascii="Times New Roman" w:hAnsi="Times New Roman" w:cs="Times New Roman"/>
          <w:sz w:val="24"/>
          <w:szCs w:val="24"/>
        </w:rPr>
        <w:t xml:space="preserve">well </w:t>
      </w:r>
      <w:r>
        <w:rPr>
          <w:rFonts w:ascii="Times New Roman" w:hAnsi="Times New Roman" w:cs="Times New Roman"/>
          <w:sz w:val="24"/>
          <w:szCs w:val="24"/>
        </w:rPr>
        <w:t>be unfeasible</w:t>
      </w:r>
      <w:r w:rsidR="00622F6D">
        <w:rPr>
          <w:rFonts w:ascii="Times New Roman" w:hAnsi="Times New Roman" w:cs="Times New Roman"/>
          <w:sz w:val="24"/>
          <w:szCs w:val="24"/>
        </w:rPr>
        <w:t xml:space="preserve"> due the blocking incurred by the transient period of the previous DL transmission.</w:t>
      </w:r>
      <w:r>
        <w:rPr>
          <w:rFonts w:ascii="Times New Roman" w:hAnsi="Times New Roman" w:cs="Times New Roman"/>
          <w:sz w:val="24"/>
          <w:szCs w:val="24"/>
        </w:rPr>
        <w:t xml:space="preserve"> </w:t>
      </w:r>
      <w:r w:rsidR="00622F6D">
        <w:rPr>
          <w:rFonts w:ascii="Times New Roman" w:hAnsi="Times New Roman" w:cs="Times New Roman"/>
          <w:sz w:val="24"/>
          <w:szCs w:val="24"/>
        </w:rPr>
        <w:t xml:space="preserve">Therefore, it is necessary to clarify the definition of gap for down-selection of the alternatives. </w:t>
      </w:r>
    </w:p>
    <w:p w14:paraId="227AC752" w14:textId="4023862B" w:rsidR="007460B8" w:rsidRDefault="00622F6D" w:rsidP="007460B8">
      <w:pPr>
        <w:spacing w:before="240"/>
        <w:rPr>
          <w:rFonts w:ascii="Times New Roman" w:hAnsi="Times New Roman" w:cs="Times New Roman"/>
          <w:sz w:val="24"/>
          <w:szCs w:val="24"/>
        </w:rPr>
      </w:pPr>
      <w:r>
        <w:rPr>
          <w:rFonts w:ascii="Times New Roman" w:hAnsi="Times New Roman" w:cs="Times New Roman"/>
          <w:sz w:val="24"/>
          <w:szCs w:val="24"/>
        </w:rPr>
        <w:t xml:space="preserve">If the gap starts from the end of a DL transmission regardless of transmitter transient period, at least Alt. 2 should be precluded. </w:t>
      </w:r>
      <w:r w:rsidR="000E39D5">
        <w:rPr>
          <w:rFonts w:ascii="Times New Roman" w:hAnsi="Times New Roman" w:cs="Times New Roman"/>
          <w:sz w:val="24"/>
          <w:szCs w:val="24"/>
        </w:rPr>
        <w:t xml:space="preserve">For the similar reason, if </w:t>
      </w:r>
      <w:r>
        <w:rPr>
          <w:rFonts w:ascii="Times New Roman" w:hAnsi="Times New Roman" w:cs="Times New Roman"/>
          <w:sz w:val="24"/>
          <w:szCs w:val="24"/>
        </w:rPr>
        <w:t>Alt. 3</w:t>
      </w:r>
      <w:r w:rsidR="000E39D5">
        <w:rPr>
          <w:rFonts w:ascii="Times New Roman" w:hAnsi="Times New Roman" w:cs="Times New Roman"/>
          <w:sz w:val="24"/>
          <w:szCs w:val="24"/>
        </w:rPr>
        <w:t xml:space="preserve"> is adopted</w:t>
      </w:r>
      <w:r>
        <w:rPr>
          <w:rFonts w:ascii="Times New Roman" w:hAnsi="Times New Roman" w:cs="Times New Roman"/>
          <w:sz w:val="24"/>
          <w:szCs w:val="24"/>
        </w:rPr>
        <w:t>, it’</w:t>
      </w:r>
      <w:r w:rsidR="000E39D5">
        <w:rPr>
          <w:rFonts w:ascii="Times New Roman" w:hAnsi="Times New Roman" w:cs="Times New Roman"/>
          <w:sz w:val="24"/>
          <w:szCs w:val="24"/>
        </w:rPr>
        <w:t xml:space="preserve">s better for </w:t>
      </w:r>
      <w:r>
        <w:rPr>
          <w:rFonts w:ascii="Times New Roman" w:hAnsi="Times New Roman" w:cs="Times New Roman"/>
          <w:sz w:val="24"/>
          <w:szCs w:val="24"/>
        </w:rPr>
        <w:t xml:space="preserve">UE to perform energy measurement in a duration without </w:t>
      </w:r>
      <w:r w:rsidR="000E39D5">
        <w:rPr>
          <w:rFonts w:ascii="Times New Roman" w:hAnsi="Times New Roman" w:cs="Times New Roman"/>
          <w:sz w:val="24"/>
          <w:szCs w:val="24"/>
        </w:rPr>
        <w:t xml:space="preserve">overlapping with the transient period of previous DL transmission, which results in similar behavior as Alt. 1. Therefore, we slightly prefer to choose Alt. 1 directly. </w:t>
      </w:r>
    </w:p>
    <w:p w14:paraId="078D3AF8" w14:textId="69B61591" w:rsidR="007460B8" w:rsidRDefault="00D67D17" w:rsidP="00D67D17">
      <w:pPr>
        <w:rPr>
          <w:rFonts w:ascii="Times New Roman" w:hAnsi="Times New Roman" w:cs="Times New Roman"/>
          <w:b/>
          <w:sz w:val="24"/>
          <w:szCs w:val="24"/>
        </w:rPr>
      </w:pPr>
      <w:r w:rsidRPr="007460B8">
        <w:rPr>
          <w:rFonts w:ascii="Times New Roman" w:hAnsi="Times New Roman" w:cs="Times New Roman"/>
          <w:b/>
          <w:sz w:val="24"/>
          <w:szCs w:val="24"/>
        </w:rPr>
        <w:t>Observation</w:t>
      </w:r>
      <w:r w:rsidR="007460B8">
        <w:rPr>
          <w:rFonts w:ascii="Times New Roman" w:hAnsi="Times New Roman" w:cs="Times New Roman"/>
          <w:b/>
          <w:sz w:val="24"/>
          <w:szCs w:val="24"/>
        </w:rPr>
        <w:t xml:space="preserve"> 1</w:t>
      </w:r>
      <w:r w:rsidRPr="007460B8">
        <w:rPr>
          <w:rFonts w:ascii="Times New Roman" w:hAnsi="Times New Roman" w:cs="Times New Roman"/>
          <w:b/>
          <w:sz w:val="24"/>
          <w:szCs w:val="24"/>
        </w:rPr>
        <w:t xml:space="preserve">: </w:t>
      </w:r>
      <w:r w:rsidR="007460B8">
        <w:rPr>
          <w:rFonts w:ascii="Times New Roman" w:hAnsi="Times New Roman" w:cs="Times New Roman"/>
          <w:b/>
          <w:sz w:val="24"/>
          <w:szCs w:val="24"/>
        </w:rPr>
        <w:t>NR-U will r</w:t>
      </w:r>
      <w:r w:rsidR="007460B8" w:rsidRPr="007460B8">
        <w:rPr>
          <w:rFonts w:ascii="Times New Roman" w:hAnsi="Times New Roman" w:cs="Times New Roman"/>
          <w:b/>
          <w:sz w:val="24"/>
          <w:szCs w:val="24"/>
        </w:rPr>
        <w:t>euse BS RF requirements on transmitter transient period in NR</w:t>
      </w:r>
      <w:r w:rsidR="007460B8">
        <w:rPr>
          <w:rFonts w:ascii="Times New Roman" w:hAnsi="Times New Roman" w:cs="Times New Roman"/>
          <w:b/>
          <w:sz w:val="24"/>
          <w:szCs w:val="24"/>
        </w:rPr>
        <w:t xml:space="preserve">, by which </w:t>
      </w:r>
      <w:r w:rsidR="007460B8" w:rsidRPr="007460B8">
        <w:rPr>
          <w:rFonts w:ascii="Times New Roman" w:hAnsi="Times New Roman" w:cs="Times New Roman"/>
          <w:b/>
          <w:sz w:val="24"/>
          <w:szCs w:val="24"/>
        </w:rPr>
        <w:t>there could be 10-us transmitter transient period</w:t>
      </w:r>
      <w:r w:rsidR="007460B8">
        <w:rPr>
          <w:rFonts w:ascii="Times New Roman" w:hAnsi="Times New Roman" w:cs="Times New Roman"/>
          <w:b/>
          <w:sz w:val="24"/>
          <w:szCs w:val="24"/>
        </w:rPr>
        <w:t xml:space="preserve"> after a DL transmission</w:t>
      </w:r>
      <w:r w:rsidR="007460B8" w:rsidRPr="007460B8">
        <w:rPr>
          <w:rFonts w:ascii="Times New Roman" w:hAnsi="Times New Roman" w:cs="Times New Roman"/>
          <w:b/>
          <w:sz w:val="24"/>
          <w:szCs w:val="24"/>
        </w:rPr>
        <w:t>.</w:t>
      </w:r>
    </w:p>
    <w:p w14:paraId="3C540EF9" w14:textId="4A759137" w:rsidR="00622F6D" w:rsidRPr="00622F6D" w:rsidRDefault="00622F6D" w:rsidP="00D67D17">
      <w:pPr>
        <w:rPr>
          <w:rFonts w:ascii="Times New Roman" w:hAnsi="Times New Roman" w:cs="Times New Roman"/>
          <w:b/>
          <w:sz w:val="24"/>
          <w:szCs w:val="24"/>
        </w:rPr>
      </w:pPr>
      <w:r>
        <w:rPr>
          <w:rFonts w:ascii="Times New Roman" w:hAnsi="Times New Roman" w:cs="Times New Roman"/>
          <w:b/>
          <w:sz w:val="24"/>
          <w:szCs w:val="24"/>
        </w:rPr>
        <w:t>Observation 2: It is necessary to clarify the d</w:t>
      </w:r>
      <w:r w:rsidRPr="007460B8">
        <w:rPr>
          <w:rFonts w:ascii="Times New Roman" w:hAnsi="Times New Roman" w:cs="Times New Roman"/>
          <w:b/>
          <w:sz w:val="24"/>
          <w:szCs w:val="24"/>
        </w:rPr>
        <w:t>efinition of gap for down-selection of alternatives for 16-us Cat-2 LBT.</w:t>
      </w:r>
    </w:p>
    <w:p w14:paraId="6256ECC0" w14:textId="1B50CC51" w:rsidR="007460B8" w:rsidRPr="007460B8" w:rsidRDefault="007460B8" w:rsidP="00D67D17">
      <w:pPr>
        <w:rPr>
          <w:rFonts w:ascii="Times New Roman" w:hAnsi="Times New Roman" w:cs="Times New Roman"/>
          <w:b/>
          <w:sz w:val="24"/>
          <w:szCs w:val="24"/>
        </w:rPr>
      </w:pPr>
      <w:r>
        <w:rPr>
          <w:rFonts w:ascii="Times New Roman" w:hAnsi="Times New Roman" w:cs="Times New Roman"/>
          <w:b/>
          <w:sz w:val="24"/>
          <w:szCs w:val="24"/>
        </w:rPr>
        <w:t>Proposal</w:t>
      </w:r>
      <w:r w:rsidR="00622F6D">
        <w:rPr>
          <w:rFonts w:ascii="Times New Roman" w:hAnsi="Times New Roman" w:cs="Times New Roman"/>
          <w:b/>
          <w:sz w:val="24"/>
          <w:szCs w:val="24"/>
        </w:rPr>
        <w:t xml:space="preserve"> 3</w:t>
      </w:r>
      <w:r>
        <w:rPr>
          <w:rFonts w:ascii="Times New Roman" w:hAnsi="Times New Roman" w:cs="Times New Roman"/>
          <w:b/>
          <w:sz w:val="24"/>
          <w:szCs w:val="24"/>
        </w:rPr>
        <w:t xml:space="preserve">: If the gap starts from the end of DL transmission regardless of transient period, at </w:t>
      </w:r>
      <w:r>
        <w:rPr>
          <w:rFonts w:ascii="Times New Roman" w:hAnsi="Times New Roman" w:cs="Times New Roman"/>
          <w:b/>
          <w:sz w:val="24"/>
          <w:szCs w:val="24"/>
        </w:rPr>
        <w:lastRenderedPageBreak/>
        <w:t>least Alt.2</w:t>
      </w:r>
      <w:r w:rsidR="00622F6D">
        <w:rPr>
          <w:rFonts w:ascii="Times New Roman" w:hAnsi="Times New Roman" w:cs="Times New Roman"/>
          <w:b/>
          <w:sz w:val="24"/>
          <w:szCs w:val="24"/>
        </w:rPr>
        <w:t xml:space="preserve"> for 16-us Cat-2 LBT</w:t>
      </w:r>
      <w:r>
        <w:rPr>
          <w:rFonts w:ascii="Times New Roman" w:hAnsi="Times New Roman" w:cs="Times New Roman"/>
          <w:b/>
          <w:sz w:val="24"/>
          <w:szCs w:val="24"/>
        </w:rPr>
        <w:t xml:space="preserve"> should be precluded. </w:t>
      </w:r>
    </w:p>
    <w:p w14:paraId="641AC3C2" w14:textId="214CEDB9" w:rsidR="00B750EA" w:rsidRDefault="00B750EA" w:rsidP="00A823FF">
      <w:pPr>
        <w:pStyle w:val="2"/>
        <w:numPr>
          <w:ilvl w:val="1"/>
          <w:numId w:val="5"/>
        </w:numPr>
        <w:rPr>
          <w:rFonts w:eastAsiaTheme="minorEastAsia"/>
          <w:snapToGrid w:val="0"/>
          <w:lang w:eastAsia="zh-CN"/>
        </w:rPr>
      </w:pPr>
      <w:r>
        <w:rPr>
          <w:rFonts w:eastAsiaTheme="minorEastAsia" w:hint="eastAsia"/>
          <w:snapToGrid w:val="0"/>
          <w:lang w:eastAsia="zh-CN"/>
        </w:rPr>
        <w:t xml:space="preserve">LBT </w:t>
      </w:r>
      <w:r>
        <w:rPr>
          <w:rFonts w:eastAsiaTheme="minorEastAsia"/>
          <w:snapToGrid w:val="0"/>
          <w:lang w:eastAsia="zh-CN"/>
        </w:rPr>
        <w:t>category</w:t>
      </w:r>
      <w:r>
        <w:rPr>
          <w:rFonts w:eastAsiaTheme="minorEastAsia" w:hint="eastAsia"/>
          <w:snapToGrid w:val="0"/>
          <w:lang w:eastAsia="zh-CN"/>
        </w:rPr>
        <w:t xml:space="preserve"> </w:t>
      </w:r>
      <w:r>
        <w:rPr>
          <w:rFonts w:eastAsiaTheme="minorEastAsia"/>
          <w:snapToGrid w:val="0"/>
          <w:lang w:eastAsia="zh-CN"/>
        </w:rPr>
        <w:t>switching</w:t>
      </w:r>
    </w:p>
    <w:p w14:paraId="7829AB25" w14:textId="749ACF5E" w:rsidR="00481D81" w:rsidRDefault="00B40170" w:rsidP="000A6C5F">
      <w:pPr>
        <w:spacing w:before="240"/>
        <w:rPr>
          <w:rFonts w:ascii="Times New Roman" w:hAnsi="Times New Roman" w:cs="Times New Roman"/>
          <w:sz w:val="24"/>
          <w:szCs w:val="24"/>
        </w:rPr>
      </w:pPr>
      <w:r w:rsidRPr="000A6C5F">
        <w:rPr>
          <w:rFonts w:ascii="Times New Roman" w:hAnsi="Times New Roman" w:cs="Times New Roman" w:hint="eastAsia"/>
          <w:sz w:val="24"/>
          <w:szCs w:val="24"/>
        </w:rPr>
        <w:t xml:space="preserve">In LTE LAA, </w:t>
      </w:r>
      <w:r w:rsidR="009924E5">
        <w:rPr>
          <w:rFonts w:ascii="Times New Roman" w:hAnsi="Times New Roman" w:cs="Times New Roman"/>
          <w:sz w:val="24"/>
          <w:szCs w:val="24"/>
        </w:rPr>
        <w:t>a UL transmission tends to use Cat-4 LBT is allowed to share a COT initiated by gNB by switching to Cat-2 LBT according to indication in a common PDCCH. U</w:t>
      </w:r>
      <w:r w:rsidR="00E740DD">
        <w:rPr>
          <w:rFonts w:ascii="Times New Roman" w:hAnsi="Times New Roman" w:cs="Times New Roman"/>
          <w:sz w:val="24"/>
          <w:szCs w:val="24"/>
        </w:rPr>
        <w:t xml:space="preserve">pon reception of a common PDCCH in which </w:t>
      </w:r>
      <w:r w:rsidR="00E740DD" w:rsidRPr="00E740DD">
        <w:rPr>
          <w:rFonts w:ascii="Times New Roman" w:hAnsi="Times New Roman" w:cs="Times New Roman"/>
          <w:sz w:val="24"/>
          <w:szCs w:val="24"/>
        </w:rPr>
        <w:t xml:space="preserve">the </w:t>
      </w:r>
      <w:r w:rsidR="00E740DD">
        <w:rPr>
          <w:rFonts w:ascii="Times New Roman" w:hAnsi="Times New Roman" w:cs="Times New Roman"/>
          <w:sz w:val="24"/>
          <w:szCs w:val="24"/>
        </w:rPr>
        <w:t>‘</w:t>
      </w:r>
      <w:r w:rsidR="00E740DD" w:rsidRPr="00E740DD">
        <w:rPr>
          <w:rFonts w:ascii="Times New Roman" w:hAnsi="Times New Roman" w:cs="Times New Roman"/>
          <w:sz w:val="24"/>
          <w:szCs w:val="24"/>
        </w:rPr>
        <w:t>UL duration and offset' fi</w:t>
      </w:r>
      <w:r w:rsidR="00E740DD">
        <w:rPr>
          <w:rFonts w:ascii="Times New Roman" w:hAnsi="Times New Roman" w:cs="Times New Roman"/>
          <w:sz w:val="24"/>
          <w:szCs w:val="24"/>
        </w:rPr>
        <w:t xml:space="preserve">eld configures an 'UL offset' and an 'UL duration' </w:t>
      </w:r>
      <w:r w:rsidR="00E740DD" w:rsidRPr="00E740DD">
        <w:rPr>
          <w:rFonts w:ascii="Times New Roman" w:hAnsi="Times New Roman" w:cs="Times New Roman"/>
          <w:sz w:val="24"/>
          <w:szCs w:val="24"/>
        </w:rPr>
        <w:t xml:space="preserve">for </w:t>
      </w:r>
      <w:r w:rsidR="00E740DD">
        <w:rPr>
          <w:rFonts w:ascii="Times New Roman" w:hAnsi="Times New Roman" w:cs="Times New Roman"/>
          <w:sz w:val="24"/>
          <w:szCs w:val="24"/>
        </w:rPr>
        <w:t xml:space="preserve">a set of </w:t>
      </w:r>
      <w:r w:rsidR="00E740DD" w:rsidRPr="00E740DD">
        <w:rPr>
          <w:rFonts w:ascii="Times New Roman" w:hAnsi="Times New Roman" w:cs="Times New Roman"/>
          <w:sz w:val="24"/>
          <w:szCs w:val="24"/>
        </w:rPr>
        <w:t>subframe</w:t>
      </w:r>
      <w:r w:rsidR="00E740DD">
        <w:rPr>
          <w:rFonts w:ascii="Times New Roman" w:hAnsi="Times New Roman" w:cs="Times New Roman"/>
          <w:sz w:val="24"/>
          <w:szCs w:val="24"/>
        </w:rPr>
        <w:t>s,</w:t>
      </w:r>
      <w:r w:rsidR="00E740DD" w:rsidRPr="00E740DD">
        <w:rPr>
          <w:rFonts w:ascii="Times New Roman" w:hAnsi="Times New Roman" w:cs="Times New Roman"/>
          <w:sz w:val="24"/>
          <w:szCs w:val="24"/>
        </w:rPr>
        <w:t xml:space="preserve"> </w:t>
      </w:r>
      <w:r w:rsidR="00E740DD">
        <w:rPr>
          <w:rFonts w:ascii="Times New Roman" w:hAnsi="Times New Roman" w:cs="Times New Roman"/>
          <w:sz w:val="24"/>
          <w:szCs w:val="24"/>
        </w:rPr>
        <w:t xml:space="preserve">a scheduled UE may use Cat-2 LBT for transmissions in the set of subframes regardless of the channel access type </w:t>
      </w:r>
      <w:r w:rsidR="00481D81">
        <w:rPr>
          <w:rFonts w:ascii="Times New Roman" w:hAnsi="Times New Roman" w:cs="Times New Roman"/>
          <w:sz w:val="24"/>
          <w:szCs w:val="24"/>
        </w:rPr>
        <w:t>signaled</w:t>
      </w:r>
      <w:r w:rsidR="00E740DD">
        <w:rPr>
          <w:rFonts w:ascii="Times New Roman" w:hAnsi="Times New Roman" w:cs="Times New Roman"/>
          <w:sz w:val="24"/>
          <w:szCs w:val="24"/>
        </w:rPr>
        <w:t xml:space="preserve"> in corresponding UL grant</w:t>
      </w:r>
      <w:r w:rsidR="00481D81">
        <w:rPr>
          <w:rFonts w:ascii="Times New Roman" w:hAnsi="Times New Roman" w:cs="Times New Roman"/>
          <w:sz w:val="24"/>
          <w:szCs w:val="24"/>
        </w:rPr>
        <w:t>s</w:t>
      </w:r>
      <w:r w:rsidR="00E740DD">
        <w:rPr>
          <w:rFonts w:ascii="Times New Roman" w:hAnsi="Times New Roman" w:cs="Times New Roman"/>
          <w:sz w:val="24"/>
          <w:szCs w:val="24"/>
        </w:rPr>
        <w:t xml:space="preserve">. Similarly, </w:t>
      </w:r>
      <w:r w:rsidR="00481D81">
        <w:rPr>
          <w:rFonts w:ascii="Times New Roman" w:hAnsi="Times New Roman" w:cs="Times New Roman"/>
          <w:sz w:val="24"/>
          <w:szCs w:val="24"/>
        </w:rPr>
        <w:t xml:space="preserve">a UE configured with </w:t>
      </w:r>
      <w:r w:rsidR="00E740DD">
        <w:rPr>
          <w:rFonts w:ascii="Times New Roman" w:hAnsi="Times New Roman" w:cs="Times New Roman"/>
          <w:sz w:val="24"/>
          <w:szCs w:val="24"/>
        </w:rPr>
        <w:t>AUL transmission</w:t>
      </w:r>
      <w:r w:rsidR="00481D81">
        <w:rPr>
          <w:rFonts w:ascii="Times New Roman" w:hAnsi="Times New Roman" w:cs="Times New Roman"/>
          <w:sz w:val="24"/>
          <w:szCs w:val="24"/>
        </w:rPr>
        <w:t xml:space="preserve">s in the set of subframes may use Cat-2 LBT if </w:t>
      </w:r>
      <w:r w:rsidR="00481D81" w:rsidRPr="00481D81">
        <w:rPr>
          <w:rFonts w:ascii="Times New Roman" w:hAnsi="Times New Roman" w:cs="Times New Roman"/>
          <w:sz w:val="24"/>
          <w:szCs w:val="24"/>
        </w:rPr>
        <w:t xml:space="preserve">'COT sharing indication for AUL' field </w:t>
      </w:r>
      <w:r w:rsidR="00481D81">
        <w:rPr>
          <w:rFonts w:ascii="Times New Roman" w:hAnsi="Times New Roman" w:cs="Times New Roman"/>
          <w:sz w:val="24"/>
          <w:szCs w:val="24"/>
        </w:rPr>
        <w:t xml:space="preserve">in the common PDCCH </w:t>
      </w:r>
      <w:r w:rsidR="00481D81" w:rsidRPr="00481D81">
        <w:rPr>
          <w:rFonts w:ascii="Times New Roman" w:hAnsi="Times New Roman" w:cs="Times New Roman"/>
          <w:sz w:val="24"/>
          <w:szCs w:val="24"/>
        </w:rPr>
        <w:t>is set to true</w:t>
      </w:r>
      <w:r w:rsidR="00481D81">
        <w:rPr>
          <w:rFonts w:ascii="Times New Roman" w:hAnsi="Times New Roman" w:cs="Times New Roman"/>
          <w:sz w:val="24"/>
          <w:szCs w:val="24"/>
        </w:rPr>
        <w:t xml:space="preserve">. </w:t>
      </w:r>
    </w:p>
    <w:p w14:paraId="3D4839A2" w14:textId="193D42D6" w:rsidR="00481D81" w:rsidRDefault="00481D81" w:rsidP="000A6C5F">
      <w:pPr>
        <w:spacing w:before="240"/>
        <w:rPr>
          <w:rFonts w:ascii="Times New Roman" w:hAnsi="Times New Roman" w:cs="Times New Roman"/>
          <w:sz w:val="24"/>
          <w:szCs w:val="24"/>
        </w:rPr>
      </w:pPr>
      <w:r>
        <w:rPr>
          <w:rFonts w:ascii="Times New Roman" w:hAnsi="Times New Roman" w:cs="Times New Roman"/>
          <w:sz w:val="24"/>
          <w:szCs w:val="24"/>
        </w:rPr>
        <w:t>In NR-U, there is similar situation. That is, a UL transmission may be scheduled or configured to use Cat-4 LBT, and gNB obtains channel occupancy before the UL transmission</w:t>
      </w:r>
      <w:r w:rsidR="009924E5">
        <w:rPr>
          <w:rFonts w:ascii="Times New Roman" w:hAnsi="Times New Roman" w:cs="Times New Roman"/>
          <w:sz w:val="24"/>
          <w:szCs w:val="24"/>
        </w:rPr>
        <w:t xml:space="preserve"> and the UL transmission ends before the end of the corresponding COT</w:t>
      </w:r>
      <w:r>
        <w:rPr>
          <w:rFonts w:ascii="Times New Roman" w:hAnsi="Times New Roman" w:cs="Times New Roman"/>
          <w:sz w:val="24"/>
          <w:szCs w:val="24"/>
        </w:rPr>
        <w:t>.</w:t>
      </w:r>
      <w:r w:rsidR="009924E5">
        <w:rPr>
          <w:rFonts w:ascii="Times New Roman" w:hAnsi="Times New Roman" w:cs="Times New Roman"/>
          <w:sz w:val="24"/>
          <w:szCs w:val="24"/>
        </w:rPr>
        <w:t xml:space="preserve"> To allow the UL transmission sharing the COT, similar method as in LTE LAA should be supported in NR-U. The relevant indication could be included in GC-PDCCH. For example, if the SFI in GC-PDCCH indicates a set of symbols as UL, the UL transmissions within the set of symbols could use Cat-2 LBT.</w:t>
      </w:r>
    </w:p>
    <w:p w14:paraId="74D126E1" w14:textId="13CCCC58" w:rsidR="00660240" w:rsidRPr="00660240" w:rsidRDefault="00660240" w:rsidP="000A6C5F">
      <w:pPr>
        <w:spacing w:before="240"/>
        <w:rPr>
          <w:rFonts w:ascii="Times New Roman" w:hAnsi="Times New Roman" w:cs="Times New Roman"/>
          <w:b/>
          <w:sz w:val="24"/>
          <w:szCs w:val="24"/>
        </w:rPr>
      </w:pPr>
      <w:r>
        <w:rPr>
          <w:rFonts w:ascii="Times New Roman" w:hAnsi="Times New Roman" w:cs="Times New Roman"/>
          <w:b/>
          <w:sz w:val="24"/>
          <w:szCs w:val="24"/>
        </w:rPr>
        <w:t>Proposal 4</w:t>
      </w:r>
      <w:r w:rsidRPr="00660240">
        <w:rPr>
          <w:rFonts w:ascii="Times New Roman" w:hAnsi="Times New Roman" w:cs="Times New Roman"/>
          <w:b/>
          <w:sz w:val="24"/>
          <w:szCs w:val="24"/>
        </w:rPr>
        <w:t>: Support LBT category switching in NR-U</w:t>
      </w:r>
      <w:r>
        <w:rPr>
          <w:rFonts w:ascii="Times New Roman" w:hAnsi="Times New Roman" w:cs="Times New Roman"/>
          <w:b/>
          <w:sz w:val="24"/>
          <w:szCs w:val="24"/>
        </w:rPr>
        <w:t>, i.e. a UL transmission scheduled or configured to use Cat-4 LBT can switch to use Cat-2 LBT upon reception of indication in a GC-PDCCH</w:t>
      </w:r>
      <w:r w:rsidR="00364541">
        <w:rPr>
          <w:rFonts w:ascii="Times New Roman" w:hAnsi="Times New Roman" w:cs="Times New Roman"/>
          <w:b/>
          <w:sz w:val="24"/>
          <w:szCs w:val="24"/>
        </w:rPr>
        <w:t>.</w:t>
      </w:r>
    </w:p>
    <w:p w14:paraId="2414376D" w14:textId="77777777" w:rsidR="00B750EA" w:rsidRDefault="00B750EA" w:rsidP="00A823FF">
      <w:pPr>
        <w:pStyle w:val="2"/>
        <w:numPr>
          <w:ilvl w:val="1"/>
          <w:numId w:val="5"/>
        </w:numPr>
        <w:rPr>
          <w:rFonts w:eastAsiaTheme="minorEastAsia"/>
          <w:snapToGrid w:val="0"/>
          <w:lang w:eastAsia="zh-CN"/>
        </w:rPr>
      </w:pPr>
      <w:r>
        <w:rPr>
          <w:rFonts w:eastAsiaTheme="minorEastAsia" w:hint="eastAsia"/>
          <w:snapToGrid w:val="0"/>
          <w:lang w:eastAsia="zh-CN"/>
        </w:rPr>
        <w:t>Multiple switching points</w:t>
      </w:r>
    </w:p>
    <w:p w14:paraId="38632DB6" w14:textId="0D18AC1E" w:rsidR="00B40170" w:rsidRDefault="00B40170" w:rsidP="00B40170">
      <w:pPr>
        <w:rPr>
          <w:rFonts w:ascii="Times New Roman" w:hAnsi="Times New Roman" w:cs="Times New Roman"/>
          <w:sz w:val="24"/>
          <w:szCs w:val="24"/>
        </w:rPr>
      </w:pPr>
      <w:r w:rsidRPr="000A6C5F">
        <w:rPr>
          <w:rFonts w:ascii="Times New Roman" w:hAnsi="Times New Roman" w:cs="Times New Roman"/>
          <w:sz w:val="24"/>
          <w:szCs w:val="24"/>
        </w:rPr>
        <w:t>I</w:t>
      </w:r>
      <w:r w:rsidRPr="000A6C5F">
        <w:rPr>
          <w:rFonts w:ascii="Times New Roman" w:hAnsi="Times New Roman" w:cs="Times New Roman" w:hint="eastAsia"/>
          <w:sz w:val="24"/>
          <w:szCs w:val="24"/>
        </w:rPr>
        <w:t xml:space="preserve">n </w:t>
      </w:r>
      <w:r w:rsidR="00753E61">
        <w:rPr>
          <w:rFonts w:ascii="Times New Roman" w:hAnsi="Times New Roman" w:cs="Times New Roman"/>
          <w:sz w:val="24"/>
          <w:szCs w:val="24"/>
        </w:rPr>
        <w:t>RAN1#93 meeting, it was identified</w:t>
      </w:r>
      <w:r w:rsidR="00EF1158">
        <w:rPr>
          <w:rFonts w:ascii="Times New Roman" w:hAnsi="Times New Roman" w:cs="Times New Roman"/>
          <w:sz w:val="24"/>
          <w:szCs w:val="24"/>
        </w:rPr>
        <w:t xml:space="preserve"> that multiple switching points within a share gNB COT is beneficial. However, there is </w:t>
      </w:r>
      <w:r w:rsidR="00D031FF">
        <w:rPr>
          <w:rFonts w:ascii="Times New Roman" w:hAnsi="Times New Roman" w:cs="Times New Roman"/>
          <w:sz w:val="24"/>
          <w:szCs w:val="24"/>
        </w:rPr>
        <w:t xml:space="preserve">still </w:t>
      </w:r>
      <w:r w:rsidR="00EF1158">
        <w:rPr>
          <w:rFonts w:ascii="Times New Roman" w:hAnsi="Times New Roman" w:cs="Times New Roman"/>
          <w:sz w:val="24"/>
          <w:szCs w:val="24"/>
        </w:rPr>
        <w:t xml:space="preserve">no explicit agreement </w:t>
      </w:r>
      <w:r w:rsidR="00D031FF">
        <w:rPr>
          <w:rFonts w:ascii="Times New Roman" w:hAnsi="Times New Roman" w:cs="Times New Roman"/>
          <w:sz w:val="24"/>
          <w:szCs w:val="24"/>
        </w:rPr>
        <w:t>on whether to</w:t>
      </w:r>
      <w:r w:rsidR="00EF1158">
        <w:rPr>
          <w:rFonts w:ascii="Times New Roman" w:hAnsi="Times New Roman" w:cs="Times New Roman"/>
          <w:sz w:val="24"/>
          <w:szCs w:val="24"/>
        </w:rPr>
        <w:t xml:space="preserve"> support multiple switching points in Rel-16 NR-U.</w:t>
      </w:r>
      <w:r w:rsidR="00753E61">
        <w:rPr>
          <w:rFonts w:ascii="Times New Roman" w:hAnsi="Times New Roman" w:cs="Times New Roman"/>
          <w:sz w:val="24"/>
          <w:szCs w:val="24"/>
        </w:rPr>
        <w:t xml:space="preserve"> Whether to support multiple switching points </w:t>
      </w:r>
      <w:r w:rsidR="00263213">
        <w:rPr>
          <w:rFonts w:ascii="Times New Roman" w:hAnsi="Times New Roman" w:cs="Times New Roman"/>
          <w:sz w:val="24"/>
          <w:szCs w:val="24"/>
        </w:rPr>
        <w:t>may</w:t>
      </w:r>
      <w:r w:rsidR="00753E61">
        <w:rPr>
          <w:rFonts w:ascii="Times New Roman" w:hAnsi="Times New Roman" w:cs="Times New Roman"/>
          <w:sz w:val="24"/>
          <w:szCs w:val="24"/>
        </w:rPr>
        <w:t xml:space="preserve"> have </w:t>
      </w:r>
      <w:r w:rsidR="00263213">
        <w:rPr>
          <w:rFonts w:ascii="Times New Roman" w:hAnsi="Times New Roman" w:cs="Times New Roman"/>
          <w:sz w:val="24"/>
          <w:szCs w:val="24"/>
        </w:rPr>
        <w:t xml:space="preserve">impacts on design of scheduling and channel access procedure etc. </w:t>
      </w:r>
      <w:r w:rsidR="00D031FF">
        <w:rPr>
          <w:rFonts w:ascii="Times New Roman" w:hAnsi="Times New Roman" w:cs="Times New Roman"/>
          <w:sz w:val="24"/>
          <w:szCs w:val="24"/>
        </w:rPr>
        <w:t>Therefore, to have common understanding for discussion, it should be clarified whether to support multiple switching points in Rel-16 NR-U.</w:t>
      </w:r>
    </w:p>
    <w:p w14:paraId="0546699C" w14:textId="77777777" w:rsidR="009B3EF5" w:rsidRPr="00364541" w:rsidRDefault="009B3EF5" w:rsidP="009B3EF5">
      <w:pPr>
        <w:spacing w:before="240"/>
        <w:rPr>
          <w:rFonts w:ascii="Times New Roman" w:hAnsi="Times New Roman" w:cs="Times New Roman"/>
          <w:b/>
          <w:sz w:val="24"/>
          <w:szCs w:val="24"/>
        </w:rPr>
      </w:pPr>
      <w:r w:rsidRPr="00E72F57">
        <w:rPr>
          <w:rFonts w:ascii="Times New Roman" w:hAnsi="Times New Roman" w:cs="Times New Roman"/>
          <w:b/>
          <w:sz w:val="24"/>
          <w:szCs w:val="24"/>
        </w:rPr>
        <w:t xml:space="preserve">Observation 3: </w:t>
      </w:r>
      <w:r>
        <w:rPr>
          <w:rFonts w:ascii="Times New Roman" w:hAnsi="Times New Roman" w:cs="Times New Roman"/>
          <w:b/>
          <w:sz w:val="24"/>
          <w:szCs w:val="24"/>
        </w:rPr>
        <w:t>T</w:t>
      </w:r>
      <w:r w:rsidRPr="00263213">
        <w:rPr>
          <w:rFonts w:ascii="Times New Roman" w:hAnsi="Times New Roman" w:cs="Times New Roman"/>
          <w:b/>
          <w:sz w:val="24"/>
          <w:szCs w:val="24"/>
        </w:rPr>
        <w:t>here is still no explicit agreement on whether to support multiple switching points in Rel-16 NR-U</w:t>
      </w:r>
      <w:r>
        <w:rPr>
          <w:rFonts w:ascii="Times New Roman" w:hAnsi="Times New Roman" w:cs="Times New Roman"/>
          <w:b/>
          <w:sz w:val="24"/>
          <w:szCs w:val="24"/>
        </w:rPr>
        <w:t xml:space="preserve">. For convenience of further discussion, it should be clarified </w:t>
      </w:r>
      <w:r w:rsidRPr="00263213">
        <w:rPr>
          <w:rFonts w:ascii="Times New Roman" w:hAnsi="Times New Roman" w:cs="Times New Roman"/>
          <w:b/>
          <w:sz w:val="24"/>
          <w:szCs w:val="24"/>
        </w:rPr>
        <w:t>whether to support multiple switching points in Rel-16 NR-U</w:t>
      </w:r>
      <w:r>
        <w:rPr>
          <w:rFonts w:ascii="Times New Roman" w:hAnsi="Times New Roman" w:cs="Times New Roman"/>
          <w:b/>
          <w:sz w:val="24"/>
          <w:szCs w:val="24"/>
        </w:rPr>
        <w:t>.</w:t>
      </w:r>
    </w:p>
    <w:p w14:paraId="282DFA70" w14:textId="031918D3" w:rsidR="003971B9" w:rsidRPr="00213FA8" w:rsidRDefault="002E3DCF" w:rsidP="00A823FF">
      <w:pPr>
        <w:pStyle w:val="1"/>
        <w:numPr>
          <w:ilvl w:val="0"/>
          <w:numId w:val="5"/>
        </w:numPr>
        <w:tabs>
          <w:tab w:val="num" w:pos="425"/>
        </w:tabs>
        <w:rPr>
          <w:b/>
          <w:snapToGrid w:val="0"/>
        </w:rPr>
      </w:pPr>
      <w:r w:rsidRPr="00213FA8">
        <w:rPr>
          <w:b/>
          <w:snapToGrid w:val="0"/>
        </w:rPr>
        <w:t>Conclusion</w:t>
      </w:r>
    </w:p>
    <w:p w14:paraId="5CA06721" w14:textId="32CBB2DA" w:rsidR="00FB3F4E" w:rsidRPr="00652895" w:rsidRDefault="00364541" w:rsidP="003971B9">
      <w:pPr>
        <w:pStyle w:val="LGTdoc1"/>
        <w:spacing w:beforeLines="0" w:after="120" w:afterAutospacing="0"/>
        <w:rPr>
          <w:rFonts w:ascii="Times New Roman" w:eastAsia="宋体" w:hAnsi="Times New Roman" w:cs="Times New Roman"/>
          <w:b w:val="0"/>
          <w:sz w:val="24"/>
          <w:szCs w:val="22"/>
          <w:lang w:val="en-US" w:eastAsia="zh-CN"/>
        </w:rPr>
      </w:pPr>
      <w:r>
        <w:rPr>
          <w:rFonts w:ascii="Times New Roman" w:eastAsia="宋体" w:hAnsi="Times New Roman" w:cs="Times New Roman"/>
          <w:b w:val="0"/>
          <w:sz w:val="24"/>
          <w:szCs w:val="22"/>
          <w:lang w:val="en-US" w:eastAsia="zh-CN"/>
        </w:rPr>
        <w:t xml:space="preserve">According to the discussions above, </w:t>
      </w:r>
      <w:r w:rsidR="00432453" w:rsidRPr="00652895">
        <w:rPr>
          <w:rFonts w:ascii="Times New Roman" w:eastAsia="宋体" w:hAnsi="Times New Roman" w:cs="Times New Roman"/>
          <w:b w:val="0"/>
          <w:sz w:val="24"/>
          <w:szCs w:val="22"/>
          <w:lang w:val="en-US" w:eastAsia="zh-CN"/>
        </w:rPr>
        <w:t>we have the following proposals.</w:t>
      </w:r>
    </w:p>
    <w:p w14:paraId="2DAE13A0" w14:textId="77777777" w:rsidR="00364541" w:rsidRDefault="00364541" w:rsidP="00364541">
      <w:pPr>
        <w:spacing w:before="120" w:afterLines="50" w:after="156"/>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1: </w:t>
      </w:r>
      <w:r>
        <w:rPr>
          <w:rFonts w:ascii="Times New Roman" w:eastAsia="宋体" w:hAnsi="Times New Roman" w:cs="Times New Roman"/>
          <w:b/>
          <w:kern w:val="0"/>
          <w:sz w:val="24"/>
          <w:szCs w:val="24"/>
        </w:rPr>
        <w:t>CWS maintenance metho</w:t>
      </w:r>
      <w:r w:rsidRPr="006C2C79">
        <w:rPr>
          <w:rFonts w:ascii="Times New Roman" w:eastAsia="宋体" w:hAnsi="Times New Roman" w:cs="Times New Roman"/>
          <w:b/>
          <w:kern w:val="0"/>
          <w:sz w:val="24"/>
          <w:szCs w:val="24"/>
        </w:rPr>
        <w:t xml:space="preserve">ds for multi-carrier channel access schemes </w:t>
      </w:r>
      <w:r>
        <w:rPr>
          <w:rFonts w:ascii="Times New Roman" w:eastAsia="宋体" w:hAnsi="Times New Roman" w:cs="Times New Roman"/>
          <w:b/>
          <w:kern w:val="0"/>
          <w:sz w:val="24"/>
          <w:szCs w:val="24"/>
        </w:rPr>
        <w:t>in LTE-LAA should be reused by NR-U as much as possible.</w:t>
      </w:r>
    </w:p>
    <w:p w14:paraId="0A33B93F" w14:textId="77777777" w:rsidR="00364541" w:rsidRDefault="00364541" w:rsidP="00A823FF">
      <w:pPr>
        <w:pStyle w:val="a9"/>
        <w:numPr>
          <w:ilvl w:val="0"/>
          <w:numId w:val="7"/>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CWS maintenance per LBT sub-band</w:t>
      </w:r>
      <w:r>
        <w:rPr>
          <w:rFonts w:ascii="Times New Roman" w:eastAsia="宋体" w:hAnsi="Times New Roman" w:cs="Times New Roman"/>
          <w:b/>
          <w:kern w:val="0"/>
          <w:sz w:val="24"/>
          <w:szCs w:val="24"/>
        </w:rPr>
        <w:t xml:space="preserve"> for both gNB and UE in NR-U.</w:t>
      </w:r>
    </w:p>
    <w:p w14:paraId="54FAA5E9" w14:textId="3759A4C1" w:rsidR="00364541" w:rsidRPr="00364541" w:rsidRDefault="00364541" w:rsidP="00A823FF">
      <w:pPr>
        <w:pStyle w:val="a9"/>
        <w:numPr>
          <w:ilvl w:val="0"/>
          <w:numId w:val="7"/>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CWS maintenance per LBT sub-band</w:t>
      </w:r>
      <w:r>
        <w:rPr>
          <w:rFonts w:ascii="Times New Roman" w:eastAsia="宋体" w:hAnsi="Times New Roman" w:cs="Times New Roman"/>
          <w:b/>
          <w:kern w:val="0"/>
          <w:sz w:val="24"/>
          <w:szCs w:val="24"/>
        </w:rPr>
        <w:t xml:space="preserve"> set for gNB in NR-U.</w:t>
      </w:r>
    </w:p>
    <w:p w14:paraId="62ADDAC8" w14:textId="77777777" w:rsidR="00364541" w:rsidRPr="00EC446B" w:rsidRDefault="00364541" w:rsidP="00364541">
      <w:pPr>
        <w:spacing w:before="240"/>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w:t>
      </w:r>
      <w:r>
        <w:rPr>
          <w:rFonts w:ascii="Times New Roman" w:eastAsia="宋体" w:hAnsi="Times New Roman" w:cs="Times New Roman"/>
          <w:b/>
          <w:kern w:val="0"/>
          <w:sz w:val="24"/>
          <w:szCs w:val="24"/>
        </w:rPr>
        <w:t>2</w:t>
      </w:r>
      <w:r w:rsidRPr="00213FA8">
        <w:rPr>
          <w:rFonts w:ascii="Times New Roman" w:eastAsia="宋体" w:hAnsi="Times New Roman" w:cs="Times New Roman" w:hint="eastAsia"/>
          <w:b/>
          <w:kern w:val="0"/>
          <w:sz w:val="24"/>
          <w:szCs w:val="24"/>
        </w:rPr>
        <w:t xml:space="preserve">: </w:t>
      </w:r>
      <w:r>
        <w:rPr>
          <w:rFonts w:ascii="Times New Roman" w:eastAsia="宋体" w:hAnsi="Times New Roman" w:cs="Times New Roman"/>
          <w:b/>
          <w:kern w:val="0"/>
          <w:sz w:val="24"/>
          <w:szCs w:val="24"/>
        </w:rPr>
        <w:t>F</w:t>
      </w:r>
      <w:r w:rsidRPr="00797039">
        <w:rPr>
          <w:rFonts w:ascii="Times New Roman" w:eastAsia="宋体" w:hAnsi="Times New Roman" w:cs="Times New Roman"/>
          <w:b/>
          <w:kern w:val="0"/>
          <w:sz w:val="24"/>
          <w:szCs w:val="24"/>
        </w:rPr>
        <w:t>or convenience of CWS maintenance per LBT sub-band</w:t>
      </w:r>
      <w:r>
        <w:rPr>
          <w:rFonts w:ascii="Times New Roman" w:eastAsia="宋体" w:hAnsi="Times New Roman" w:cs="Times New Roman"/>
          <w:b/>
          <w:kern w:val="0"/>
          <w:sz w:val="24"/>
          <w:szCs w:val="24"/>
        </w:rPr>
        <w:t>, e</w:t>
      </w:r>
      <w:r w:rsidRPr="00797039">
        <w:rPr>
          <w:rFonts w:ascii="Times New Roman" w:eastAsia="宋体" w:hAnsi="Times New Roman" w:cs="Times New Roman"/>
          <w:b/>
          <w:kern w:val="0"/>
          <w:sz w:val="24"/>
          <w:szCs w:val="24"/>
        </w:rPr>
        <w:t xml:space="preserve">ach CBG of </w:t>
      </w:r>
      <w:r>
        <w:rPr>
          <w:rFonts w:ascii="Times New Roman" w:eastAsia="宋体" w:hAnsi="Times New Roman" w:cs="Times New Roman"/>
          <w:b/>
          <w:kern w:val="0"/>
          <w:sz w:val="24"/>
          <w:szCs w:val="24"/>
        </w:rPr>
        <w:t>a PxSCH transmitted over multiple LBT sub-band should be</w:t>
      </w:r>
      <w:r w:rsidRPr="00797039">
        <w:rPr>
          <w:rFonts w:ascii="Times New Roman" w:eastAsia="宋体" w:hAnsi="Times New Roman" w:cs="Times New Roman"/>
          <w:b/>
          <w:kern w:val="0"/>
          <w:sz w:val="24"/>
          <w:szCs w:val="24"/>
        </w:rPr>
        <w:t xml:space="preserve"> confined within a LBT sub-band</w:t>
      </w:r>
      <w:r>
        <w:rPr>
          <w:rFonts w:ascii="Times New Roman" w:eastAsia="宋体" w:hAnsi="Times New Roman" w:cs="Times New Roman"/>
          <w:b/>
          <w:kern w:val="0"/>
          <w:sz w:val="24"/>
          <w:szCs w:val="24"/>
        </w:rPr>
        <w:t>.</w:t>
      </w:r>
    </w:p>
    <w:p w14:paraId="45D24606" w14:textId="77777777" w:rsidR="00364541" w:rsidRDefault="00364541" w:rsidP="00364541">
      <w:pPr>
        <w:rPr>
          <w:rFonts w:ascii="Times New Roman" w:hAnsi="Times New Roman" w:cs="Times New Roman"/>
          <w:b/>
          <w:sz w:val="24"/>
          <w:szCs w:val="24"/>
        </w:rPr>
      </w:pPr>
      <w:r w:rsidRPr="007460B8">
        <w:rPr>
          <w:rFonts w:ascii="Times New Roman" w:hAnsi="Times New Roman" w:cs="Times New Roman"/>
          <w:b/>
          <w:sz w:val="24"/>
          <w:szCs w:val="24"/>
        </w:rPr>
        <w:lastRenderedPageBreak/>
        <w:t>Observation</w:t>
      </w:r>
      <w:r>
        <w:rPr>
          <w:rFonts w:ascii="Times New Roman" w:hAnsi="Times New Roman" w:cs="Times New Roman"/>
          <w:b/>
          <w:sz w:val="24"/>
          <w:szCs w:val="24"/>
        </w:rPr>
        <w:t xml:space="preserve"> 1</w:t>
      </w:r>
      <w:r w:rsidRPr="007460B8">
        <w:rPr>
          <w:rFonts w:ascii="Times New Roman" w:hAnsi="Times New Roman" w:cs="Times New Roman"/>
          <w:b/>
          <w:sz w:val="24"/>
          <w:szCs w:val="24"/>
        </w:rPr>
        <w:t xml:space="preserve">: </w:t>
      </w:r>
      <w:r>
        <w:rPr>
          <w:rFonts w:ascii="Times New Roman" w:hAnsi="Times New Roman" w:cs="Times New Roman"/>
          <w:b/>
          <w:sz w:val="24"/>
          <w:szCs w:val="24"/>
        </w:rPr>
        <w:t>NR-U will r</w:t>
      </w:r>
      <w:r w:rsidRPr="007460B8">
        <w:rPr>
          <w:rFonts w:ascii="Times New Roman" w:hAnsi="Times New Roman" w:cs="Times New Roman"/>
          <w:b/>
          <w:sz w:val="24"/>
          <w:szCs w:val="24"/>
        </w:rPr>
        <w:t>euse BS RF requirements on transmitter transient period in NR</w:t>
      </w:r>
      <w:r>
        <w:rPr>
          <w:rFonts w:ascii="Times New Roman" w:hAnsi="Times New Roman" w:cs="Times New Roman"/>
          <w:b/>
          <w:sz w:val="24"/>
          <w:szCs w:val="24"/>
        </w:rPr>
        <w:t xml:space="preserve">, by which </w:t>
      </w:r>
      <w:r w:rsidRPr="007460B8">
        <w:rPr>
          <w:rFonts w:ascii="Times New Roman" w:hAnsi="Times New Roman" w:cs="Times New Roman"/>
          <w:b/>
          <w:sz w:val="24"/>
          <w:szCs w:val="24"/>
        </w:rPr>
        <w:t>there could be 10-us transmitter transient period</w:t>
      </w:r>
      <w:r>
        <w:rPr>
          <w:rFonts w:ascii="Times New Roman" w:hAnsi="Times New Roman" w:cs="Times New Roman"/>
          <w:b/>
          <w:sz w:val="24"/>
          <w:szCs w:val="24"/>
        </w:rPr>
        <w:t xml:space="preserve"> after a DL transmission</w:t>
      </w:r>
      <w:r w:rsidRPr="007460B8">
        <w:rPr>
          <w:rFonts w:ascii="Times New Roman" w:hAnsi="Times New Roman" w:cs="Times New Roman"/>
          <w:b/>
          <w:sz w:val="24"/>
          <w:szCs w:val="24"/>
        </w:rPr>
        <w:t>.</w:t>
      </w:r>
    </w:p>
    <w:p w14:paraId="2ED54001" w14:textId="77777777" w:rsidR="00364541" w:rsidRPr="00622F6D" w:rsidRDefault="00364541" w:rsidP="00364541">
      <w:pPr>
        <w:rPr>
          <w:rFonts w:ascii="Times New Roman" w:hAnsi="Times New Roman" w:cs="Times New Roman"/>
          <w:b/>
          <w:sz w:val="24"/>
          <w:szCs w:val="24"/>
        </w:rPr>
      </w:pPr>
      <w:r>
        <w:rPr>
          <w:rFonts w:ascii="Times New Roman" w:hAnsi="Times New Roman" w:cs="Times New Roman"/>
          <w:b/>
          <w:sz w:val="24"/>
          <w:szCs w:val="24"/>
        </w:rPr>
        <w:t>Observation 2: It is necessary to clarify the d</w:t>
      </w:r>
      <w:r w:rsidRPr="007460B8">
        <w:rPr>
          <w:rFonts w:ascii="Times New Roman" w:hAnsi="Times New Roman" w:cs="Times New Roman"/>
          <w:b/>
          <w:sz w:val="24"/>
          <w:szCs w:val="24"/>
        </w:rPr>
        <w:t>efinition of gap for down-selection of alternatives for 16-us Cat-2 LBT.</w:t>
      </w:r>
    </w:p>
    <w:p w14:paraId="46052873" w14:textId="77777777" w:rsidR="00364541" w:rsidRPr="007460B8" w:rsidRDefault="00364541" w:rsidP="00364541">
      <w:pPr>
        <w:rPr>
          <w:rFonts w:ascii="Times New Roman" w:hAnsi="Times New Roman" w:cs="Times New Roman"/>
          <w:b/>
          <w:sz w:val="24"/>
          <w:szCs w:val="24"/>
        </w:rPr>
      </w:pPr>
      <w:r>
        <w:rPr>
          <w:rFonts w:ascii="Times New Roman" w:hAnsi="Times New Roman" w:cs="Times New Roman"/>
          <w:b/>
          <w:sz w:val="24"/>
          <w:szCs w:val="24"/>
        </w:rPr>
        <w:t xml:space="preserve">Proposal 3: If the gap starts from the end of DL transmission regardless of transient period, at least Alt.2 for 16-us Cat-2 LBT should be precluded. </w:t>
      </w:r>
    </w:p>
    <w:p w14:paraId="3C15BBCE" w14:textId="77777777" w:rsidR="00364541" w:rsidRPr="00660240" w:rsidRDefault="00364541" w:rsidP="00364541">
      <w:pPr>
        <w:spacing w:before="240"/>
        <w:rPr>
          <w:rFonts w:ascii="Times New Roman" w:hAnsi="Times New Roman" w:cs="Times New Roman"/>
          <w:b/>
          <w:sz w:val="24"/>
          <w:szCs w:val="24"/>
        </w:rPr>
      </w:pPr>
      <w:r>
        <w:rPr>
          <w:rFonts w:ascii="Times New Roman" w:hAnsi="Times New Roman" w:cs="Times New Roman"/>
          <w:b/>
          <w:sz w:val="24"/>
          <w:szCs w:val="24"/>
        </w:rPr>
        <w:t>Proposal 4</w:t>
      </w:r>
      <w:r w:rsidRPr="00660240">
        <w:rPr>
          <w:rFonts w:ascii="Times New Roman" w:hAnsi="Times New Roman" w:cs="Times New Roman"/>
          <w:b/>
          <w:sz w:val="24"/>
          <w:szCs w:val="24"/>
        </w:rPr>
        <w:t>: Support LBT category switching in NR-U</w:t>
      </w:r>
      <w:r>
        <w:rPr>
          <w:rFonts w:ascii="Times New Roman" w:hAnsi="Times New Roman" w:cs="Times New Roman"/>
          <w:b/>
          <w:sz w:val="24"/>
          <w:szCs w:val="24"/>
        </w:rPr>
        <w:t>, i.e. a UL transmission scheduled or configured to use Cat-4 LBT can switch to use Cat-2 LBT upon reception of indication in a GC-PDCCH.</w:t>
      </w:r>
    </w:p>
    <w:p w14:paraId="74F7D4DB" w14:textId="0A4196EB" w:rsidR="00364541" w:rsidRPr="00364541" w:rsidRDefault="00364541" w:rsidP="00364541">
      <w:pPr>
        <w:rPr>
          <w:rFonts w:ascii="Times New Roman" w:hAnsi="Times New Roman" w:cs="Times New Roman"/>
          <w:b/>
          <w:sz w:val="24"/>
          <w:szCs w:val="24"/>
        </w:rPr>
      </w:pPr>
      <w:r w:rsidRPr="00E72F57">
        <w:rPr>
          <w:rFonts w:ascii="Times New Roman" w:hAnsi="Times New Roman" w:cs="Times New Roman"/>
          <w:b/>
          <w:sz w:val="24"/>
          <w:szCs w:val="24"/>
        </w:rPr>
        <w:t xml:space="preserve">Observation 3: </w:t>
      </w:r>
      <w:r>
        <w:rPr>
          <w:rFonts w:ascii="Times New Roman" w:hAnsi="Times New Roman" w:cs="Times New Roman"/>
          <w:b/>
          <w:sz w:val="24"/>
          <w:szCs w:val="24"/>
        </w:rPr>
        <w:t>T</w:t>
      </w:r>
      <w:r w:rsidRPr="00263213">
        <w:rPr>
          <w:rFonts w:ascii="Times New Roman" w:hAnsi="Times New Roman" w:cs="Times New Roman"/>
          <w:b/>
          <w:sz w:val="24"/>
          <w:szCs w:val="24"/>
        </w:rPr>
        <w:t>here is still no explicit agreement on whether to support multiple switching points in Rel-16 NR-U</w:t>
      </w:r>
      <w:r>
        <w:rPr>
          <w:rFonts w:ascii="Times New Roman" w:hAnsi="Times New Roman" w:cs="Times New Roman"/>
          <w:b/>
          <w:sz w:val="24"/>
          <w:szCs w:val="24"/>
        </w:rPr>
        <w:t xml:space="preserve">. </w:t>
      </w:r>
      <w:r w:rsidR="009B3EF5">
        <w:rPr>
          <w:rFonts w:ascii="Times New Roman" w:hAnsi="Times New Roman" w:cs="Times New Roman"/>
          <w:b/>
          <w:sz w:val="24"/>
          <w:szCs w:val="24"/>
        </w:rPr>
        <w:t>F</w:t>
      </w:r>
      <w:r>
        <w:rPr>
          <w:rFonts w:ascii="Times New Roman" w:hAnsi="Times New Roman" w:cs="Times New Roman"/>
          <w:b/>
          <w:sz w:val="24"/>
          <w:szCs w:val="24"/>
        </w:rPr>
        <w:t>or convenience of further discussion</w:t>
      </w:r>
      <w:r w:rsidR="009B3EF5">
        <w:rPr>
          <w:rFonts w:ascii="Times New Roman" w:hAnsi="Times New Roman" w:cs="Times New Roman"/>
          <w:b/>
          <w:sz w:val="24"/>
          <w:szCs w:val="24"/>
        </w:rPr>
        <w:t xml:space="preserve">, it should be clarified </w:t>
      </w:r>
      <w:r w:rsidR="009B3EF5" w:rsidRPr="00263213">
        <w:rPr>
          <w:rFonts w:ascii="Times New Roman" w:hAnsi="Times New Roman" w:cs="Times New Roman"/>
          <w:b/>
          <w:sz w:val="24"/>
          <w:szCs w:val="24"/>
        </w:rPr>
        <w:t>whether to support multiple switching points in Rel-16 NR-U</w:t>
      </w:r>
      <w:r w:rsidR="009B3EF5">
        <w:rPr>
          <w:rFonts w:ascii="Times New Roman" w:hAnsi="Times New Roman" w:cs="Times New Roman"/>
          <w:b/>
          <w:sz w:val="24"/>
          <w:szCs w:val="24"/>
        </w:rPr>
        <w:t>.</w:t>
      </w:r>
    </w:p>
    <w:p w14:paraId="362E47F0" w14:textId="77777777" w:rsidR="003971B9" w:rsidRPr="00213FA8" w:rsidRDefault="003971B9" w:rsidP="00213FA8">
      <w:pPr>
        <w:pStyle w:val="1"/>
        <w:tabs>
          <w:tab w:val="num" w:pos="425"/>
        </w:tabs>
        <w:ind w:left="425" w:hanging="425"/>
        <w:rPr>
          <w:b/>
          <w:snapToGrid w:val="0"/>
        </w:rPr>
      </w:pPr>
      <w:r w:rsidRPr="00213FA8">
        <w:rPr>
          <w:b/>
          <w:snapToGrid w:val="0"/>
        </w:rPr>
        <w:t>References</w:t>
      </w:r>
    </w:p>
    <w:bookmarkEnd w:id="0"/>
    <w:p w14:paraId="27B9BD24" w14:textId="40F67462" w:rsidR="000B59AC" w:rsidRDefault="000B59AC" w:rsidP="00A823FF">
      <w:pPr>
        <w:numPr>
          <w:ilvl w:val="0"/>
          <w:numId w:val="3"/>
        </w:numPr>
        <w:autoSpaceDE w:val="0"/>
        <w:autoSpaceDN w:val="0"/>
        <w:ind w:left="357" w:hanging="357"/>
        <w:rPr>
          <w:rFonts w:ascii="Times New Roman" w:hAnsi="Times New Roman" w:cs="Times New Roman"/>
          <w:sz w:val="24"/>
          <w:lang w:val="en-GB"/>
        </w:rPr>
      </w:pPr>
      <w:r w:rsidRPr="00213FA8">
        <w:rPr>
          <w:rFonts w:ascii="Times New Roman" w:hAnsi="Times New Roman" w:cs="Times New Roman"/>
          <w:sz w:val="24"/>
          <w:lang w:val="en-GB"/>
        </w:rPr>
        <w:t>Chairman's Notes RAN1 9</w:t>
      </w:r>
      <w:r>
        <w:rPr>
          <w:rFonts w:ascii="Times New Roman" w:hAnsi="Times New Roman" w:cs="Times New Roman"/>
          <w:sz w:val="24"/>
          <w:lang w:val="en-GB"/>
        </w:rPr>
        <w:t>3</w:t>
      </w:r>
      <w:r w:rsidRPr="00213FA8">
        <w:rPr>
          <w:rFonts w:ascii="Times New Roman" w:hAnsi="Times New Roman" w:cs="Times New Roman"/>
          <w:sz w:val="24"/>
          <w:lang w:val="en-GB"/>
        </w:rPr>
        <w:t xml:space="preserve"> final</w:t>
      </w:r>
      <w:r>
        <w:rPr>
          <w:rFonts w:ascii="Times New Roman" w:hAnsi="Times New Roman" w:cs="Times New Roman"/>
          <w:sz w:val="24"/>
          <w:lang w:val="en-GB"/>
        </w:rPr>
        <w:t>, 3GPP TSG RAN WG1 Meeting #93</w:t>
      </w:r>
      <w:r w:rsidRPr="00213FA8">
        <w:rPr>
          <w:rFonts w:ascii="Times New Roman" w:hAnsi="Times New Roman" w:cs="Times New Roman"/>
          <w:sz w:val="24"/>
          <w:lang w:val="en-GB"/>
        </w:rPr>
        <w:t xml:space="preserve">, </w:t>
      </w:r>
      <w:r>
        <w:rPr>
          <w:rFonts w:ascii="Times New Roman" w:hAnsi="Times New Roman" w:cs="Times New Roman"/>
          <w:sz w:val="24"/>
          <w:lang w:val="en-GB"/>
        </w:rPr>
        <w:t>May</w:t>
      </w:r>
      <w:r w:rsidRPr="00213FA8">
        <w:rPr>
          <w:rFonts w:ascii="Times New Roman" w:hAnsi="Times New Roman" w:cs="Times New Roman"/>
          <w:sz w:val="24"/>
          <w:lang w:val="en-GB"/>
        </w:rPr>
        <w:t xml:space="preserve"> 2018.</w:t>
      </w:r>
    </w:p>
    <w:p w14:paraId="59128C9D" w14:textId="2FA52270" w:rsidR="00DF601B" w:rsidRDefault="002778D0" w:rsidP="00A823FF">
      <w:pPr>
        <w:numPr>
          <w:ilvl w:val="0"/>
          <w:numId w:val="3"/>
        </w:numPr>
        <w:autoSpaceDE w:val="0"/>
        <w:autoSpaceDN w:val="0"/>
        <w:ind w:left="357" w:hanging="357"/>
        <w:rPr>
          <w:rFonts w:ascii="Times New Roman" w:hAnsi="Times New Roman" w:cs="Times New Roman"/>
          <w:sz w:val="24"/>
          <w:lang w:val="en-GB"/>
        </w:rPr>
      </w:pPr>
      <w:r w:rsidRPr="00213FA8">
        <w:rPr>
          <w:rFonts w:ascii="Times New Roman" w:hAnsi="Times New Roman" w:cs="Times New Roman"/>
          <w:sz w:val="24"/>
          <w:lang w:val="en-GB"/>
        </w:rPr>
        <w:t>Chairman's Notes RAN1 94 final</w:t>
      </w:r>
      <w:r w:rsidR="003971B9" w:rsidRPr="00213FA8">
        <w:rPr>
          <w:rFonts w:ascii="Times New Roman" w:hAnsi="Times New Roman" w:cs="Times New Roman"/>
          <w:sz w:val="24"/>
          <w:lang w:val="en-GB"/>
        </w:rPr>
        <w:t>, 3GPP TSG RAN WG1 Meeting #94, Aug. 2018.</w:t>
      </w:r>
    </w:p>
    <w:p w14:paraId="0AEDA851" w14:textId="5B9FD772" w:rsidR="00EC446B" w:rsidRPr="00213FA8" w:rsidRDefault="00EC446B" w:rsidP="00A823FF">
      <w:pPr>
        <w:numPr>
          <w:ilvl w:val="0"/>
          <w:numId w:val="3"/>
        </w:numPr>
        <w:autoSpaceDE w:val="0"/>
        <w:autoSpaceDN w:val="0"/>
        <w:ind w:left="357" w:hanging="357"/>
        <w:rPr>
          <w:rFonts w:ascii="Times New Roman" w:hAnsi="Times New Roman" w:cs="Times New Roman"/>
          <w:sz w:val="24"/>
          <w:lang w:val="en-GB"/>
        </w:rPr>
      </w:pPr>
      <w:r>
        <w:rPr>
          <w:rFonts w:ascii="Times New Roman" w:hAnsi="Times New Roman" w:cs="Times New Roman"/>
          <w:sz w:val="24"/>
          <w:lang w:val="en-GB"/>
        </w:rPr>
        <w:t>Chairman's Notes RAN1 95</w:t>
      </w:r>
      <w:r w:rsidRPr="00213FA8">
        <w:rPr>
          <w:rFonts w:ascii="Times New Roman" w:hAnsi="Times New Roman" w:cs="Times New Roman"/>
          <w:sz w:val="24"/>
          <w:lang w:val="en-GB"/>
        </w:rPr>
        <w:t xml:space="preserve"> final</w:t>
      </w:r>
      <w:r>
        <w:rPr>
          <w:rFonts w:ascii="Times New Roman" w:hAnsi="Times New Roman" w:cs="Times New Roman"/>
          <w:sz w:val="24"/>
          <w:lang w:val="en-GB"/>
        </w:rPr>
        <w:t>, 3GPP TSG RAN WG1 Meeting #95, Nov</w:t>
      </w:r>
      <w:r w:rsidRPr="00213FA8">
        <w:rPr>
          <w:rFonts w:ascii="Times New Roman" w:hAnsi="Times New Roman" w:cs="Times New Roman"/>
          <w:sz w:val="24"/>
          <w:lang w:val="en-GB"/>
        </w:rPr>
        <w:t>. 2018.</w:t>
      </w:r>
    </w:p>
    <w:p w14:paraId="0135130A" w14:textId="15BE0AAB" w:rsidR="00A428F7" w:rsidRDefault="00DF601B" w:rsidP="00A823FF">
      <w:pPr>
        <w:numPr>
          <w:ilvl w:val="0"/>
          <w:numId w:val="3"/>
        </w:numPr>
        <w:autoSpaceDE w:val="0"/>
        <w:autoSpaceDN w:val="0"/>
        <w:ind w:left="357" w:hanging="357"/>
        <w:rPr>
          <w:rFonts w:ascii="Times New Roman" w:hAnsi="Times New Roman" w:cs="Times New Roman"/>
          <w:sz w:val="24"/>
          <w:lang w:val="en-GB"/>
        </w:rPr>
      </w:pPr>
      <w:r w:rsidRPr="00213FA8">
        <w:rPr>
          <w:rFonts w:ascii="Times New Roman" w:hAnsi="Times New Roman" w:cs="Times New Roman"/>
          <w:sz w:val="24"/>
          <w:lang w:val="en-GB"/>
        </w:rPr>
        <w:t>Chairman's Notes RAN1 AdHoc 1901 final</w:t>
      </w:r>
      <w:r w:rsidR="003971B9" w:rsidRPr="00213FA8">
        <w:rPr>
          <w:rFonts w:ascii="Times New Roman" w:hAnsi="Times New Roman" w:cs="Times New Roman"/>
          <w:sz w:val="24"/>
          <w:lang w:val="en-GB"/>
        </w:rPr>
        <w:t xml:space="preserve">, 3GPP TSG RAN WG1 </w:t>
      </w:r>
      <w:r w:rsidRPr="00213FA8">
        <w:rPr>
          <w:rFonts w:ascii="Times New Roman" w:hAnsi="Times New Roman" w:cs="Times New Roman"/>
          <w:sz w:val="24"/>
          <w:lang w:val="en-GB"/>
        </w:rPr>
        <w:t>AH 1901 Meeting</w:t>
      </w:r>
      <w:r w:rsidR="003971B9" w:rsidRPr="00213FA8">
        <w:rPr>
          <w:rFonts w:ascii="Times New Roman" w:hAnsi="Times New Roman" w:cs="Times New Roman"/>
          <w:sz w:val="24"/>
          <w:lang w:val="en-GB"/>
        </w:rPr>
        <w:t xml:space="preserve">, </w:t>
      </w:r>
      <w:r w:rsidRPr="00213FA8">
        <w:rPr>
          <w:rFonts w:ascii="Times New Roman" w:hAnsi="Times New Roman" w:cs="Times New Roman"/>
          <w:sz w:val="24"/>
          <w:lang w:val="en-GB"/>
        </w:rPr>
        <w:t>Jan. 2019</w:t>
      </w:r>
      <w:r w:rsidR="003971B9" w:rsidRPr="00213FA8">
        <w:rPr>
          <w:rFonts w:ascii="Times New Roman" w:hAnsi="Times New Roman" w:cs="Times New Roman"/>
          <w:sz w:val="24"/>
          <w:lang w:val="en-GB"/>
        </w:rPr>
        <w:t>.</w:t>
      </w:r>
    </w:p>
    <w:p w14:paraId="7E0B1FC2" w14:textId="0BCE5323" w:rsidR="00213FA8" w:rsidRDefault="00213FA8" w:rsidP="00A823FF">
      <w:pPr>
        <w:numPr>
          <w:ilvl w:val="0"/>
          <w:numId w:val="3"/>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RAN1_97_final, 3GPP TSG RAN WG1 Meeting #97, May 2019.</w:t>
      </w:r>
    </w:p>
    <w:p w14:paraId="73376A12" w14:textId="152C174C" w:rsidR="00D67D17" w:rsidRDefault="00D67D17" w:rsidP="00A823FF">
      <w:pPr>
        <w:numPr>
          <w:ilvl w:val="0"/>
          <w:numId w:val="3"/>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RAN1_97_final, 3GPP TSG RAN WG1 Meeting #97, May 2019.</w:t>
      </w:r>
    </w:p>
    <w:p w14:paraId="43365340" w14:textId="2F0F6454" w:rsidR="00082220" w:rsidRPr="00D67D17" w:rsidRDefault="00DC3CD2" w:rsidP="00A823FF">
      <w:pPr>
        <w:numPr>
          <w:ilvl w:val="0"/>
          <w:numId w:val="3"/>
        </w:numPr>
        <w:autoSpaceDE w:val="0"/>
        <w:autoSpaceDN w:val="0"/>
        <w:rPr>
          <w:rFonts w:ascii="Times New Roman" w:hAnsi="Times New Roman" w:cs="Times New Roman"/>
          <w:sz w:val="24"/>
          <w:lang w:val="en-GB"/>
        </w:rPr>
      </w:pPr>
      <w:r w:rsidRPr="00DC3CD2">
        <w:rPr>
          <w:rFonts w:ascii="Times New Roman" w:hAnsi="Times New Roman" w:cs="Times New Roman"/>
          <w:sz w:val="24"/>
          <w:lang w:val="en-GB"/>
        </w:rPr>
        <w:t>3GPP TS 38.104 V16.0.0 (2019-06)</w:t>
      </w:r>
      <w:r>
        <w:rPr>
          <w:rFonts w:ascii="Times New Roman" w:hAnsi="Times New Roman" w:cs="Times New Roman"/>
          <w:sz w:val="24"/>
          <w:lang w:val="en-GB"/>
        </w:rPr>
        <w:t xml:space="preserve">, </w:t>
      </w:r>
      <w:r w:rsidRPr="00DC3CD2">
        <w:rPr>
          <w:rFonts w:ascii="Times New Roman" w:hAnsi="Times New Roman" w:cs="Times New Roman"/>
          <w:sz w:val="24"/>
          <w:lang w:val="en-GB"/>
        </w:rPr>
        <w:t>Base Station (BS) radio transmission and reception</w:t>
      </w:r>
    </w:p>
    <w:p w14:paraId="387338E0" w14:textId="7E0A85E2" w:rsidR="00690417" w:rsidRPr="00082220" w:rsidRDefault="00082220" w:rsidP="00082220">
      <w:pPr>
        <w:pStyle w:val="1"/>
        <w:tabs>
          <w:tab w:val="num" w:pos="425"/>
        </w:tabs>
        <w:ind w:left="425" w:hanging="425"/>
        <w:rPr>
          <w:b/>
          <w:snapToGrid w:val="0"/>
        </w:rPr>
      </w:pPr>
      <w:r w:rsidRPr="00213FA8">
        <w:rPr>
          <w:rFonts w:hint="eastAsia"/>
          <w:b/>
          <w:snapToGrid w:val="0"/>
        </w:rPr>
        <w:t>Appendix</w:t>
      </w:r>
      <w:r>
        <w:rPr>
          <w:b/>
          <w:snapToGrid w:val="0"/>
        </w:rPr>
        <w:t xml:space="preserve"> </w:t>
      </w:r>
      <w:r w:rsidR="00DC3CD2">
        <w:rPr>
          <w:b/>
          <w:snapToGrid w:val="0"/>
        </w:rPr>
        <w:t>I</w:t>
      </w:r>
    </w:p>
    <w:p w14:paraId="3759C22B" w14:textId="77777777" w:rsidR="00690417" w:rsidRPr="00330C64" w:rsidRDefault="00690417" w:rsidP="00330C64">
      <w:pPr>
        <w:rPr>
          <w:rFonts w:eastAsia="MS Mincho"/>
          <w:lang w:eastAsia="ja-JP"/>
        </w:rPr>
      </w:pPr>
    </w:p>
    <w:tbl>
      <w:tblPr>
        <w:tblStyle w:val="ab"/>
        <w:tblW w:w="0" w:type="auto"/>
        <w:tblLook w:val="04A0" w:firstRow="1" w:lastRow="0" w:firstColumn="1" w:lastColumn="0" w:noHBand="0" w:noVBand="1"/>
      </w:tblPr>
      <w:tblGrid>
        <w:gridCol w:w="1555"/>
        <w:gridCol w:w="8181"/>
      </w:tblGrid>
      <w:tr w:rsidR="00EF1158" w:rsidRPr="00213FA8" w14:paraId="57ED42DA" w14:textId="77777777" w:rsidTr="00690417">
        <w:tc>
          <w:tcPr>
            <w:tcW w:w="1555" w:type="dxa"/>
          </w:tcPr>
          <w:p w14:paraId="5C6FF758" w14:textId="414D6297" w:rsidR="00EF1158" w:rsidRPr="00213FA8" w:rsidRDefault="00EF1158" w:rsidP="00213FA8">
            <w:pPr>
              <w:widowControl/>
              <w:spacing w:before="240"/>
              <w:jc w:val="left"/>
              <w:rPr>
                <w:rFonts w:ascii="Times New Roman" w:hAnsi="Times New Roman" w:cs="Times New Roman"/>
                <w:i/>
                <w:kern w:val="0"/>
                <w:sz w:val="24"/>
                <w:szCs w:val="24"/>
                <w:u w:val="single"/>
                <w:lang w:val="en-GB"/>
              </w:rPr>
            </w:pPr>
            <w:r w:rsidRPr="000B59AC">
              <w:rPr>
                <w:rFonts w:ascii="Times New Roman" w:hAnsi="Times New Roman" w:cs="Times New Roman"/>
                <w:i/>
                <w:kern w:val="0"/>
                <w:sz w:val="24"/>
                <w:szCs w:val="24"/>
                <w:u w:val="single"/>
                <w:lang w:val="en-GB"/>
              </w:rPr>
              <w:t>RAN1#93</w:t>
            </w:r>
            <w:r w:rsidR="000B59AC">
              <w:rPr>
                <w:rFonts w:ascii="Times New Roman" w:hAnsi="Times New Roman" w:cs="Times New Roman"/>
                <w:i/>
                <w:kern w:val="0"/>
                <w:sz w:val="24"/>
                <w:szCs w:val="24"/>
                <w:u w:val="single"/>
                <w:vertAlign w:val="superscript"/>
                <w:lang w:val="en-GB"/>
              </w:rPr>
              <w:t>[1</w:t>
            </w:r>
            <w:r w:rsidR="000B59AC" w:rsidRPr="00213FA8">
              <w:rPr>
                <w:rFonts w:ascii="Times New Roman" w:hAnsi="Times New Roman" w:cs="Times New Roman"/>
                <w:i/>
                <w:kern w:val="0"/>
                <w:sz w:val="24"/>
                <w:szCs w:val="24"/>
                <w:u w:val="single"/>
                <w:vertAlign w:val="superscript"/>
                <w:lang w:val="en-GB"/>
              </w:rPr>
              <w:t>]</w:t>
            </w:r>
          </w:p>
        </w:tc>
        <w:tc>
          <w:tcPr>
            <w:tcW w:w="8181" w:type="dxa"/>
          </w:tcPr>
          <w:p w14:paraId="2F3B3837" w14:textId="77777777" w:rsidR="00EF1158" w:rsidRPr="002C0676" w:rsidRDefault="00EF1158" w:rsidP="000B59AC">
            <w:pPr>
              <w:spacing w:before="240"/>
              <w:rPr>
                <w:rFonts w:ascii="Times New Roman" w:hAnsi="Times New Roman" w:cs="Times New Roman"/>
                <w:sz w:val="24"/>
                <w:lang w:eastAsia="x-none"/>
              </w:rPr>
            </w:pPr>
            <w:r w:rsidRPr="002C0676">
              <w:rPr>
                <w:rFonts w:ascii="Times New Roman" w:hAnsi="Times New Roman" w:cs="Times New Roman"/>
                <w:sz w:val="24"/>
                <w:highlight w:val="green"/>
                <w:lang w:eastAsia="x-none"/>
              </w:rPr>
              <w:t>Agreement:</w:t>
            </w:r>
          </w:p>
          <w:p w14:paraId="0DE86D93" w14:textId="77777777" w:rsidR="00EF1158" w:rsidRPr="002C0676" w:rsidRDefault="00EF1158" w:rsidP="00A823FF">
            <w:pPr>
              <w:widowControl/>
              <w:numPr>
                <w:ilvl w:val="0"/>
                <w:numId w:val="1"/>
              </w:numPr>
              <w:ind w:left="720"/>
              <w:jc w:val="left"/>
              <w:rPr>
                <w:rFonts w:ascii="Times New Roman" w:hAnsi="Times New Roman" w:cs="Times New Roman"/>
                <w:sz w:val="24"/>
                <w:lang w:eastAsia="x-none"/>
              </w:rPr>
            </w:pPr>
            <w:r w:rsidRPr="002C0676">
              <w:rPr>
                <w:rFonts w:ascii="Times New Roman" w:hAnsi="Times New Roman" w:cs="Times New Roman"/>
                <w:sz w:val="24"/>
                <w:lang w:eastAsia="x-none"/>
              </w:rPr>
              <w:t>Single and multiple DL to UL and UL to DL switching within a shared gNB COT is identified to be beneficial and can be supported</w:t>
            </w:r>
          </w:p>
          <w:p w14:paraId="28C060D8" w14:textId="77777777" w:rsidR="00EF1158" w:rsidRPr="002C0676" w:rsidRDefault="00EF1158" w:rsidP="00A823FF">
            <w:pPr>
              <w:widowControl/>
              <w:numPr>
                <w:ilvl w:val="1"/>
                <w:numId w:val="1"/>
              </w:numPr>
              <w:ind w:left="1440"/>
              <w:jc w:val="left"/>
              <w:rPr>
                <w:rFonts w:ascii="Times New Roman" w:hAnsi="Times New Roman" w:cs="Times New Roman"/>
                <w:sz w:val="24"/>
                <w:lang w:eastAsia="x-none"/>
              </w:rPr>
            </w:pPr>
            <w:r w:rsidRPr="002C0676">
              <w:rPr>
                <w:rFonts w:ascii="Times New Roman" w:hAnsi="Times New Roman" w:cs="Times New Roman"/>
                <w:sz w:val="24"/>
                <w:lang w:eastAsia="x-none"/>
              </w:rPr>
              <w:t>LBT requirements to support single or multiple switching points, include</w:t>
            </w:r>
          </w:p>
          <w:p w14:paraId="774FFA09" w14:textId="77777777" w:rsidR="00EF1158" w:rsidRPr="002C0676" w:rsidRDefault="00EF1158" w:rsidP="00A823FF">
            <w:pPr>
              <w:widowControl/>
              <w:numPr>
                <w:ilvl w:val="2"/>
                <w:numId w:val="1"/>
              </w:numPr>
              <w:ind w:left="2160"/>
              <w:jc w:val="left"/>
              <w:rPr>
                <w:rFonts w:ascii="Times New Roman" w:hAnsi="Times New Roman" w:cs="Times New Roman"/>
                <w:sz w:val="24"/>
                <w:lang w:eastAsia="x-none"/>
              </w:rPr>
            </w:pPr>
            <w:r w:rsidRPr="002C0676">
              <w:rPr>
                <w:rFonts w:ascii="Times New Roman" w:hAnsi="Times New Roman" w:cs="Times New Roman"/>
                <w:sz w:val="24"/>
                <w:lang w:eastAsia="x-none"/>
              </w:rPr>
              <w:t xml:space="preserve">For gap of less than 16us: no-LBT can be used  </w:t>
            </w:r>
          </w:p>
          <w:p w14:paraId="5238149E" w14:textId="77777777" w:rsidR="00EF1158" w:rsidRPr="002C0676" w:rsidRDefault="00EF1158" w:rsidP="00A823FF">
            <w:pPr>
              <w:pStyle w:val="a9"/>
              <w:widowControl/>
              <w:numPr>
                <w:ilvl w:val="3"/>
                <w:numId w:val="1"/>
              </w:numPr>
              <w:spacing w:line="259" w:lineRule="auto"/>
              <w:ind w:left="2880" w:firstLineChars="0"/>
              <w:contextualSpacing/>
              <w:jc w:val="left"/>
              <w:rPr>
                <w:rFonts w:ascii="Times New Roman" w:hAnsi="Times New Roman" w:cs="Times New Roman"/>
                <w:sz w:val="24"/>
              </w:rPr>
            </w:pPr>
            <w:r w:rsidRPr="002C0676">
              <w:rPr>
                <w:rFonts w:ascii="Times New Roman" w:hAnsi="Times New Roman" w:cs="Times New Roman"/>
                <w:sz w:val="24"/>
              </w:rPr>
              <w:t xml:space="preserve">Restrictions/conditions on when no-LBT option can be used will be further identified, in consideration of fair coexistence. </w:t>
            </w:r>
          </w:p>
          <w:p w14:paraId="4C7BDA39" w14:textId="77777777" w:rsidR="00EF1158" w:rsidRPr="002C0676" w:rsidRDefault="00EF1158" w:rsidP="00A823FF">
            <w:pPr>
              <w:widowControl/>
              <w:numPr>
                <w:ilvl w:val="2"/>
                <w:numId w:val="1"/>
              </w:numPr>
              <w:ind w:left="2160"/>
              <w:jc w:val="left"/>
              <w:rPr>
                <w:rFonts w:ascii="Times New Roman" w:hAnsi="Times New Roman" w:cs="Times New Roman"/>
                <w:sz w:val="24"/>
                <w:lang w:eastAsia="x-none"/>
              </w:rPr>
            </w:pPr>
            <w:r w:rsidRPr="002C0676">
              <w:rPr>
                <w:rFonts w:ascii="Times New Roman" w:hAnsi="Times New Roman" w:cs="Times New Roman"/>
                <w:sz w:val="24"/>
                <w:lang w:eastAsia="x-none"/>
              </w:rPr>
              <w:t xml:space="preserve">For gap of above 16us but does not exceed 25us: one-shot LBT can be used </w:t>
            </w:r>
          </w:p>
          <w:p w14:paraId="466F9AF7" w14:textId="77777777" w:rsidR="00EF1158" w:rsidRPr="002C0676" w:rsidRDefault="00EF1158" w:rsidP="00A823FF">
            <w:pPr>
              <w:pStyle w:val="a9"/>
              <w:widowControl/>
              <w:numPr>
                <w:ilvl w:val="3"/>
                <w:numId w:val="1"/>
              </w:numPr>
              <w:spacing w:line="259" w:lineRule="auto"/>
              <w:ind w:left="2880" w:firstLineChars="0"/>
              <w:contextualSpacing/>
              <w:jc w:val="left"/>
              <w:rPr>
                <w:rFonts w:ascii="Times New Roman" w:hAnsi="Times New Roman" w:cs="Times New Roman"/>
                <w:sz w:val="24"/>
              </w:rPr>
            </w:pPr>
            <w:r w:rsidRPr="002C0676">
              <w:rPr>
                <w:rFonts w:ascii="Times New Roman" w:hAnsi="Times New Roman" w:cs="Times New Roman"/>
                <w:sz w:val="24"/>
              </w:rPr>
              <w:t xml:space="preserve">Restrictions/conditions on when one-shot LBT option can be used will be further identified, in consideration of fair coexistence. </w:t>
            </w:r>
          </w:p>
          <w:p w14:paraId="4298E2E7" w14:textId="77777777" w:rsidR="00EF1158" w:rsidRPr="002C0676" w:rsidRDefault="00EF1158" w:rsidP="00A823FF">
            <w:pPr>
              <w:widowControl/>
              <w:numPr>
                <w:ilvl w:val="2"/>
                <w:numId w:val="1"/>
              </w:numPr>
              <w:ind w:left="2160"/>
              <w:jc w:val="left"/>
              <w:rPr>
                <w:rFonts w:ascii="Times New Roman" w:hAnsi="Times New Roman" w:cs="Times New Roman"/>
                <w:sz w:val="24"/>
                <w:lang w:eastAsia="x-none"/>
              </w:rPr>
            </w:pPr>
            <w:r w:rsidRPr="002C0676">
              <w:rPr>
                <w:rFonts w:ascii="Times New Roman" w:hAnsi="Times New Roman" w:cs="Times New Roman"/>
                <w:sz w:val="24"/>
                <w:lang w:eastAsia="x-none"/>
              </w:rPr>
              <w:lastRenderedPageBreak/>
              <w:t xml:space="preserve">For single switching point, for the gap from DL transmission to UL transmission exceeds 25us: one-shot LBT is used </w:t>
            </w:r>
          </w:p>
          <w:p w14:paraId="7E458457" w14:textId="77777777" w:rsidR="00EF1158" w:rsidRPr="002C0676" w:rsidRDefault="00EF1158" w:rsidP="00A823FF">
            <w:pPr>
              <w:pStyle w:val="a9"/>
              <w:widowControl/>
              <w:numPr>
                <w:ilvl w:val="3"/>
                <w:numId w:val="1"/>
              </w:numPr>
              <w:ind w:left="2880" w:firstLineChars="0"/>
              <w:contextualSpacing/>
              <w:jc w:val="left"/>
              <w:rPr>
                <w:rFonts w:ascii="Times New Roman" w:hAnsi="Times New Roman" w:cs="Times New Roman"/>
                <w:sz w:val="24"/>
              </w:rPr>
            </w:pPr>
            <w:r w:rsidRPr="002C0676">
              <w:rPr>
                <w:rFonts w:ascii="Times New Roman" w:hAnsi="Times New Roman" w:cs="Times New Roman"/>
                <w:sz w:val="24"/>
              </w:rPr>
              <w:t xml:space="preserve">Further study needed on how many one-shot LBT attempts is allowed for granted UL transmission </w:t>
            </w:r>
          </w:p>
          <w:p w14:paraId="4E70C974" w14:textId="275931C7" w:rsidR="00EF1158" w:rsidRPr="00EF1158" w:rsidRDefault="00EF1158" w:rsidP="00A823FF">
            <w:pPr>
              <w:widowControl/>
              <w:numPr>
                <w:ilvl w:val="2"/>
                <w:numId w:val="1"/>
              </w:numPr>
              <w:ind w:left="2160"/>
              <w:jc w:val="left"/>
              <w:rPr>
                <w:rFonts w:ascii="Times New Roman" w:hAnsi="Times New Roman" w:cs="Times New Roman"/>
                <w:sz w:val="24"/>
                <w:lang w:eastAsia="x-none"/>
              </w:rPr>
            </w:pPr>
            <w:r w:rsidRPr="002C0676">
              <w:rPr>
                <w:rFonts w:ascii="Times New Roman" w:hAnsi="Times New Roman" w:cs="Times New Roman"/>
                <w:sz w:val="24"/>
                <w:lang w:eastAsia="x-none"/>
              </w:rPr>
              <w:t>FFS: For multiple switching points, for the gap from DL transmission to UL transmission exceeds 25us, one-shot LBT is used. Regulations for this option.</w:t>
            </w:r>
          </w:p>
        </w:tc>
      </w:tr>
      <w:tr w:rsidR="00213FA8" w:rsidRPr="00213FA8" w14:paraId="7C86E5C6" w14:textId="77777777" w:rsidTr="00690417">
        <w:tc>
          <w:tcPr>
            <w:tcW w:w="1555" w:type="dxa"/>
          </w:tcPr>
          <w:p w14:paraId="5EF4F29B" w14:textId="5B5A762C" w:rsidR="00213FA8" w:rsidRPr="00213FA8" w:rsidRDefault="00213FA8" w:rsidP="00213FA8">
            <w:pPr>
              <w:widowControl/>
              <w:spacing w:before="240"/>
              <w:jc w:val="left"/>
              <w:rPr>
                <w:rFonts w:ascii="Times New Roman" w:hAnsi="Times New Roman" w:cs="Times New Roman"/>
                <w:i/>
                <w:kern w:val="0"/>
                <w:sz w:val="24"/>
                <w:szCs w:val="24"/>
                <w:u w:val="single"/>
                <w:lang w:val="en-GB"/>
              </w:rPr>
            </w:pPr>
            <w:r w:rsidRPr="00213FA8">
              <w:rPr>
                <w:rFonts w:ascii="Times New Roman" w:hAnsi="Times New Roman" w:cs="Times New Roman"/>
                <w:i/>
                <w:kern w:val="0"/>
                <w:sz w:val="24"/>
                <w:szCs w:val="24"/>
                <w:u w:val="single"/>
                <w:lang w:val="en-GB"/>
              </w:rPr>
              <w:lastRenderedPageBreak/>
              <w:t xml:space="preserve">RAN1#94 </w:t>
            </w:r>
            <w:r w:rsidR="00652895">
              <w:rPr>
                <w:rFonts w:ascii="Times New Roman" w:hAnsi="Times New Roman" w:cs="Times New Roman"/>
                <w:i/>
                <w:kern w:val="0"/>
                <w:sz w:val="24"/>
                <w:szCs w:val="24"/>
                <w:u w:val="single"/>
                <w:vertAlign w:val="superscript"/>
                <w:lang w:val="en-GB"/>
              </w:rPr>
              <w:t>[</w:t>
            </w:r>
            <w:r w:rsidR="000B59AC">
              <w:rPr>
                <w:rFonts w:ascii="Times New Roman" w:hAnsi="Times New Roman" w:cs="Times New Roman"/>
                <w:i/>
                <w:kern w:val="0"/>
                <w:sz w:val="24"/>
                <w:szCs w:val="24"/>
                <w:u w:val="single"/>
                <w:vertAlign w:val="superscript"/>
                <w:lang w:val="en-GB"/>
              </w:rPr>
              <w:t>2</w:t>
            </w:r>
            <w:r w:rsidRPr="00213FA8">
              <w:rPr>
                <w:rFonts w:ascii="Times New Roman" w:hAnsi="Times New Roman" w:cs="Times New Roman"/>
                <w:i/>
                <w:kern w:val="0"/>
                <w:sz w:val="24"/>
                <w:szCs w:val="24"/>
                <w:u w:val="single"/>
                <w:vertAlign w:val="superscript"/>
                <w:lang w:val="en-GB"/>
              </w:rPr>
              <w:t>]</w:t>
            </w:r>
          </w:p>
          <w:p w14:paraId="091937C1" w14:textId="01A2D5E9" w:rsidR="00213FA8" w:rsidRPr="00213FA8" w:rsidRDefault="00213FA8" w:rsidP="00690417">
            <w:pPr>
              <w:widowControl/>
              <w:spacing w:before="240"/>
              <w:jc w:val="left"/>
              <w:rPr>
                <w:rFonts w:ascii="Times New Roman" w:hAnsi="Times New Roman" w:cs="Times New Roman"/>
                <w:i/>
                <w:kern w:val="0"/>
                <w:sz w:val="24"/>
                <w:szCs w:val="24"/>
                <w:u w:val="single"/>
                <w:lang w:val="en-GB"/>
              </w:rPr>
            </w:pPr>
          </w:p>
        </w:tc>
        <w:tc>
          <w:tcPr>
            <w:tcW w:w="8181" w:type="dxa"/>
          </w:tcPr>
          <w:p w14:paraId="1EFA2051" w14:textId="77777777" w:rsidR="00213FA8" w:rsidRPr="00213FA8" w:rsidRDefault="00213FA8" w:rsidP="00213FA8">
            <w:pPr>
              <w:widowControl/>
              <w:spacing w:before="240"/>
              <w:ind w:left="720" w:hanging="720"/>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highlight w:val="green"/>
                <w:lang w:val="en-GB" w:eastAsia="x-none"/>
              </w:rPr>
              <w:t>Agreement:</w:t>
            </w:r>
            <w:r w:rsidRPr="00213FA8">
              <w:rPr>
                <w:rFonts w:ascii="Times New Roman" w:eastAsia="Batang" w:hAnsi="Times New Roman" w:cs="Times New Roman"/>
                <w:kern w:val="0"/>
                <w:sz w:val="24"/>
                <w:szCs w:val="24"/>
                <w:lang w:val="en-GB" w:eastAsia="x-none"/>
              </w:rPr>
              <w:t xml:space="preserve"> </w:t>
            </w:r>
          </w:p>
          <w:p w14:paraId="7CB69638" w14:textId="77777777" w:rsidR="00213FA8" w:rsidRPr="00213FA8" w:rsidRDefault="00213FA8" w:rsidP="00213FA8">
            <w:pPr>
              <w:widowControl/>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In addition to aspects considered in LTE LAA, CWS adjustment procedure in NR-U may additionally consider at least the following aspects:</w:t>
            </w:r>
          </w:p>
          <w:p w14:paraId="03ADD789" w14:textId="77777777" w:rsidR="00213FA8" w:rsidRPr="00213FA8" w:rsidRDefault="00213FA8" w:rsidP="00A823FF">
            <w:pPr>
              <w:widowControl/>
              <w:numPr>
                <w:ilvl w:val="0"/>
                <w:numId w:val="2"/>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CBG based HARQ-ACK operation</w:t>
            </w:r>
          </w:p>
          <w:p w14:paraId="3F32598B" w14:textId="77777777" w:rsidR="00213FA8" w:rsidRPr="00213FA8" w:rsidRDefault="00213FA8" w:rsidP="00A823FF">
            <w:pPr>
              <w:widowControl/>
              <w:numPr>
                <w:ilvl w:val="0"/>
                <w:numId w:val="2"/>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NR scheduling and HARQ-feedback delays and processing times</w:t>
            </w:r>
          </w:p>
          <w:p w14:paraId="09A1FADF" w14:textId="77777777" w:rsidR="00213FA8" w:rsidRPr="00213FA8" w:rsidRDefault="00213FA8" w:rsidP="00A823FF">
            <w:pPr>
              <w:widowControl/>
              <w:numPr>
                <w:ilvl w:val="0"/>
                <w:numId w:val="2"/>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wideband (&gt;20 MHz) operation including BWPs</w:t>
            </w:r>
          </w:p>
          <w:p w14:paraId="29494FCB" w14:textId="48B25C50" w:rsidR="00213FA8" w:rsidRPr="00213FA8" w:rsidRDefault="00213FA8" w:rsidP="00A823FF">
            <w:pPr>
              <w:widowControl/>
              <w:numPr>
                <w:ilvl w:val="0"/>
                <w:numId w:val="2"/>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Configured grant operation</w:t>
            </w:r>
          </w:p>
        </w:tc>
      </w:tr>
      <w:tr w:rsidR="00213FA8" w:rsidRPr="00213FA8" w14:paraId="71215122" w14:textId="77777777" w:rsidTr="00690417">
        <w:tc>
          <w:tcPr>
            <w:tcW w:w="1555" w:type="dxa"/>
          </w:tcPr>
          <w:p w14:paraId="310427DD" w14:textId="624F3600" w:rsidR="00213FA8" w:rsidRPr="00213FA8" w:rsidRDefault="00213FA8" w:rsidP="00213FA8">
            <w:pPr>
              <w:outlineLvl w:val="4"/>
              <w:rPr>
                <w:rFonts w:ascii="Times New Roman" w:hAnsi="Times New Roman" w:cs="Times New Roman"/>
                <w:sz w:val="24"/>
              </w:rPr>
            </w:pPr>
            <w:r w:rsidRPr="002C0676">
              <w:rPr>
                <w:rFonts w:ascii="Times New Roman" w:hAnsi="Times New Roman" w:cs="Times New Roman"/>
                <w:sz w:val="24"/>
              </w:rPr>
              <w:t>RAN1#95</w:t>
            </w:r>
            <w:r w:rsidR="000B59AC">
              <w:rPr>
                <w:rFonts w:ascii="Times New Roman" w:hAnsi="Times New Roman" w:cs="Times New Roman"/>
                <w:i/>
                <w:kern w:val="0"/>
                <w:sz w:val="24"/>
                <w:szCs w:val="24"/>
                <w:u w:val="single"/>
                <w:vertAlign w:val="superscript"/>
                <w:lang w:val="en-GB"/>
              </w:rPr>
              <w:t>[3</w:t>
            </w:r>
            <w:r w:rsidR="00EC446B" w:rsidRPr="00213FA8">
              <w:rPr>
                <w:rFonts w:ascii="Times New Roman" w:hAnsi="Times New Roman" w:cs="Times New Roman"/>
                <w:i/>
                <w:kern w:val="0"/>
                <w:sz w:val="24"/>
                <w:szCs w:val="24"/>
                <w:u w:val="single"/>
                <w:vertAlign w:val="superscript"/>
                <w:lang w:val="en-GB"/>
              </w:rPr>
              <w:t>]</w:t>
            </w:r>
          </w:p>
        </w:tc>
        <w:tc>
          <w:tcPr>
            <w:tcW w:w="8181" w:type="dxa"/>
          </w:tcPr>
          <w:p w14:paraId="7AE70E28" w14:textId="77777777" w:rsidR="00213FA8" w:rsidRPr="002C0676" w:rsidRDefault="00213FA8" w:rsidP="00213FA8">
            <w:pPr>
              <w:rPr>
                <w:rFonts w:ascii="Times New Roman" w:hAnsi="Times New Roman" w:cs="Times New Roman"/>
                <w:sz w:val="24"/>
                <w:lang w:eastAsia="x-none"/>
              </w:rPr>
            </w:pPr>
            <w:r w:rsidRPr="002C0676">
              <w:rPr>
                <w:rFonts w:ascii="Times New Roman" w:hAnsi="Times New Roman" w:cs="Times New Roman"/>
                <w:sz w:val="24"/>
                <w:highlight w:val="green"/>
                <w:lang w:eastAsia="x-none"/>
              </w:rPr>
              <w:t>Agreement:</w:t>
            </w:r>
          </w:p>
          <w:p w14:paraId="077A126B" w14:textId="62A026F3" w:rsidR="00213FA8" w:rsidRPr="00652895" w:rsidRDefault="00213FA8" w:rsidP="00652895">
            <w:pPr>
              <w:rPr>
                <w:rFonts w:ascii="Times New Roman" w:hAnsi="Times New Roman" w:cs="Times New Roman"/>
                <w:b/>
                <w:sz w:val="24"/>
                <w:u w:val="single"/>
                <w:lang w:eastAsia="x-none"/>
              </w:rPr>
            </w:pPr>
            <w:r w:rsidRPr="002C0676">
              <w:rPr>
                <w:rFonts w:ascii="Times New Roman" w:hAnsi="Times New Roman" w:cs="Times New Roman"/>
                <w:sz w:val="24"/>
                <w:lang w:eastAsia="x-none"/>
              </w:rPr>
              <w:t>In case of CBG-based HARQ and LBT category 4, enhancements for defining how to adjust the contention window size (CWS) based on TB-level HARQ-ACK and CBG-level HARQ-ACK would be beneficial.</w:t>
            </w:r>
          </w:p>
        </w:tc>
      </w:tr>
      <w:tr w:rsidR="00213FA8" w:rsidRPr="00213FA8" w14:paraId="38C092EB" w14:textId="77777777" w:rsidTr="00690417">
        <w:tc>
          <w:tcPr>
            <w:tcW w:w="1555" w:type="dxa"/>
          </w:tcPr>
          <w:p w14:paraId="5E29E4A0" w14:textId="516CE79B" w:rsidR="00213FA8" w:rsidRPr="00213FA8" w:rsidRDefault="00213FA8" w:rsidP="00213FA8">
            <w:pPr>
              <w:widowControl/>
              <w:jc w:val="left"/>
              <w:rPr>
                <w:rFonts w:ascii="Times New Roman" w:hAnsi="Times New Roman" w:cs="Times New Roman"/>
                <w:i/>
                <w:kern w:val="0"/>
                <w:sz w:val="24"/>
                <w:szCs w:val="24"/>
                <w:u w:val="single"/>
                <w:lang w:val="en-GB"/>
              </w:rPr>
            </w:pPr>
            <w:r w:rsidRPr="00213FA8">
              <w:rPr>
                <w:rFonts w:ascii="Times New Roman" w:hAnsi="Times New Roman" w:cs="Times New Roman"/>
                <w:i/>
                <w:kern w:val="0"/>
                <w:sz w:val="24"/>
                <w:szCs w:val="24"/>
                <w:u w:val="single"/>
                <w:lang w:val="en-GB"/>
              </w:rPr>
              <w:t>RAN1 AH 1901</w:t>
            </w:r>
            <w:r w:rsidR="000B59AC">
              <w:rPr>
                <w:rFonts w:ascii="Times New Roman" w:hAnsi="Times New Roman" w:cs="Times New Roman"/>
                <w:i/>
                <w:kern w:val="0"/>
                <w:sz w:val="24"/>
                <w:szCs w:val="24"/>
                <w:u w:val="single"/>
                <w:vertAlign w:val="superscript"/>
                <w:lang w:val="en-GB"/>
              </w:rPr>
              <w:t xml:space="preserve"> [4</w:t>
            </w:r>
            <w:r w:rsidRPr="00213FA8">
              <w:rPr>
                <w:rFonts w:ascii="Times New Roman" w:hAnsi="Times New Roman" w:cs="Times New Roman"/>
                <w:i/>
                <w:kern w:val="0"/>
                <w:sz w:val="24"/>
                <w:szCs w:val="24"/>
                <w:u w:val="single"/>
                <w:vertAlign w:val="superscript"/>
                <w:lang w:val="en-GB"/>
              </w:rPr>
              <w:t>]</w:t>
            </w:r>
          </w:p>
        </w:tc>
        <w:tc>
          <w:tcPr>
            <w:tcW w:w="8181" w:type="dxa"/>
          </w:tcPr>
          <w:p w14:paraId="650042C7" w14:textId="77777777" w:rsidR="00213FA8" w:rsidRPr="00213FA8" w:rsidRDefault="00213FA8" w:rsidP="00213FA8">
            <w:pPr>
              <w:widowControl/>
              <w:spacing w:before="240"/>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highlight w:val="green"/>
                <w:lang w:val="en-GB" w:eastAsia="x-none"/>
              </w:rPr>
              <w:t>Agreement:</w:t>
            </w:r>
          </w:p>
          <w:p w14:paraId="560EAD2D" w14:textId="77777777" w:rsidR="00213FA8" w:rsidRPr="00213FA8" w:rsidRDefault="00213FA8" w:rsidP="00A823FF">
            <w:pPr>
              <w:widowControl/>
              <w:numPr>
                <w:ilvl w:val="0"/>
                <w:numId w:val="4"/>
              </w:numPr>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 xml:space="preserve">For wideband operation in DL with a single serving cell operation </w:t>
            </w:r>
            <w:r w:rsidRPr="00213FA8">
              <w:rPr>
                <w:rFonts w:ascii="Times New Roman" w:eastAsia="Batang" w:hAnsi="Times New Roman" w:cs="Times New Roman"/>
                <w:kern w:val="0"/>
                <w:sz w:val="24"/>
                <w:szCs w:val="24"/>
                <w:lang w:val="en-GB" w:eastAsia="x-none"/>
              </w:rPr>
              <w:t>within a carrier with bandwidth larger than 20 MHz</w:t>
            </w:r>
          </w:p>
          <w:p w14:paraId="0C166BDF" w14:textId="77777777" w:rsidR="00213FA8" w:rsidRPr="00213FA8" w:rsidRDefault="00213FA8" w:rsidP="00A823FF">
            <w:pPr>
              <w:widowControl/>
              <w:numPr>
                <w:ilvl w:val="1"/>
                <w:numId w:val="4"/>
              </w:numPr>
              <w:ind w:leftChars="190" w:left="799"/>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Multiple BWPs can be configured, single BWP activated, gNB may transmit PDSCH on parts or whole of single active BWP where CCA is successful at gNB (i.e., option 2 and 3 from previous agreement)</w:t>
            </w:r>
          </w:p>
          <w:p w14:paraId="5334F94A" w14:textId="77777777" w:rsidR="00213FA8" w:rsidRPr="00213FA8" w:rsidRDefault="00213FA8" w:rsidP="00A823FF">
            <w:pPr>
              <w:widowControl/>
              <w:numPr>
                <w:ilvl w:val="2"/>
                <w:numId w:val="4"/>
              </w:numPr>
              <w:ind w:leftChars="181" w:left="780"/>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 xml:space="preserve">FFS: Restrictions on supportable gaps and combinations of gaps between discontiguous blocks where </w:t>
            </w:r>
          </w:p>
          <w:p w14:paraId="324C7D53" w14:textId="77777777" w:rsidR="00213FA8" w:rsidRPr="00213FA8" w:rsidRDefault="00213FA8" w:rsidP="00A823FF">
            <w:pPr>
              <w:widowControl/>
              <w:numPr>
                <w:ilvl w:val="3"/>
                <w:numId w:val="4"/>
              </w:numPr>
              <w:ind w:leftChars="571" w:left="1599"/>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each block spans contiguous (one or) multiple successful LBT sub-bands</w:t>
            </w:r>
          </w:p>
          <w:p w14:paraId="3B70B324" w14:textId="77777777" w:rsidR="00213FA8" w:rsidRPr="00213FA8" w:rsidRDefault="00213FA8" w:rsidP="00A823FF">
            <w:pPr>
              <w:widowControl/>
              <w:numPr>
                <w:ilvl w:val="3"/>
                <w:numId w:val="4"/>
              </w:numPr>
              <w:ind w:leftChars="571" w:left="1599"/>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each gap spans one or multiple contiguous unsuccessful LBT sub-bands</w:t>
            </w:r>
          </w:p>
          <w:p w14:paraId="6D954BAF" w14:textId="77777777" w:rsidR="00213FA8" w:rsidRPr="00213FA8" w:rsidRDefault="00213FA8" w:rsidP="00A823FF">
            <w:pPr>
              <w:widowControl/>
              <w:numPr>
                <w:ilvl w:val="2"/>
                <w:numId w:val="4"/>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Transmission bandwidth adaptation delay, potentially different delay for e.g., different number of supported gaps, different transmission bandwidths and different positions of the LBT sub-bands where transmissions occur</w:t>
            </w:r>
          </w:p>
          <w:p w14:paraId="13857016" w14:textId="77777777" w:rsidR="00213FA8" w:rsidRPr="00213FA8" w:rsidRDefault="00213FA8" w:rsidP="00A823FF">
            <w:pPr>
              <w:widowControl/>
              <w:numPr>
                <w:ilvl w:val="2"/>
                <w:numId w:val="4"/>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Limit on the occupied LBT sub-bands due to regulation and coexistence considerations (not intended to imply that regulation and coexistence considerations will not be addressed)</w:t>
            </w:r>
          </w:p>
          <w:p w14:paraId="0129CB0C" w14:textId="77777777" w:rsidR="00213FA8" w:rsidRPr="00213FA8" w:rsidRDefault="00213FA8" w:rsidP="00A823FF">
            <w:pPr>
              <w:widowControl/>
              <w:numPr>
                <w:ilvl w:val="2"/>
                <w:numId w:val="4"/>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Whether/how to indicate gNB’s transmitted LBT sub-bands</w:t>
            </w:r>
          </w:p>
          <w:p w14:paraId="3B5F30AD" w14:textId="77777777" w:rsidR="00213FA8" w:rsidRPr="00213FA8" w:rsidRDefault="00213FA8" w:rsidP="00A823FF">
            <w:pPr>
              <w:widowControl/>
              <w:numPr>
                <w:ilvl w:val="2"/>
                <w:numId w:val="4"/>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Enhancements to PDCCH/PDSCH configuration/transmission for the parts of BWP where gNB does not transmit due to CCA failure</w:t>
            </w:r>
          </w:p>
          <w:p w14:paraId="06319F80" w14:textId="28AFB12E" w:rsidR="00213FA8" w:rsidRPr="00213FA8" w:rsidRDefault="00213FA8" w:rsidP="00A823FF">
            <w:pPr>
              <w:widowControl/>
              <w:numPr>
                <w:ilvl w:val="0"/>
                <w:numId w:val="4"/>
              </w:numPr>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lastRenderedPageBreak/>
              <w:t>Send LS to RAN4 to inform above decision with the description that RAN1 requires RAN4’s feedback on the first three FFS parts in addition to what was requested in earlier LSs.</w:t>
            </w:r>
          </w:p>
        </w:tc>
      </w:tr>
      <w:tr w:rsidR="00213FA8" w:rsidRPr="00213FA8" w14:paraId="148512AE" w14:textId="77777777" w:rsidTr="00690417">
        <w:tc>
          <w:tcPr>
            <w:tcW w:w="1555" w:type="dxa"/>
          </w:tcPr>
          <w:p w14:paraId="01620366" w14:textId="0137BAB6" w:rsidR="00213FA8" w:rsidRPr="00213FA8" w:rsidRDefault="00213FA8" w:rsidP="00690417">
            <w:pPr>
              <w:widowControl/>
              <w:spacing w:before="240"/>
              <w:jc w:val="left"/>
              <w:rPr>
                <w:rFonts w:ascii="Times New Roman" w:hAnsi="Times New Roman" w:cs="Times New Roman"/>
                <w:i/>
                <w:kern w:val="0"/>
                <w:sz w:val="24"/>
                <w:szCs w:val="24"/>
                <w:u w:val="single"/>
                <w:vertAlign w:val="superscript"/>
                <w:lang w:val="en-GB"/>
              </w:rPr>
            </w:pPr>
            <w:r w:rsidRPr="00213FA8">
              <w:rPr>
                <w:rFonts w:ascii="Times New Roman" w:hAnsi="Times New Roman" w:cs="Times New Roman"/>
                <w:i/>
                <w:kern w:val="0"/>
                <w:sz w:val="24"/>
                <w:szCs w:val="24"/>
                <w:u w:val="single"/>
                <w:lang w:val="en-GB"/>
              </w:rPr>
              <w:lastRenderedPageBreak/>
              <w:t>RAN1#97</w:t>
            </w:r>
            <w:r w:rsidR="000B59AC">
              <w:rPr>
                <w:rFonts w:ascii="Times New Roman" w:hAnsi="Times New Roman" w:cs="Times New Roman"/>
                <w:i/>
                <w:kern w:val="0"/>
                <w:sz w:val="24"/>
                <w:szCs w:val="24"/>
                <w:u w:val="single"/>
                <w:vertAlign w:val="superscript"/>
                <w:lang w:val="en-GB"/>
              </w:rPr>
              <w:t>[5</w:t>
            </w:r>
            <w:r w:rsidRPr="00213FA8">
              <w:rPr>
                <w:rFonts w:ascii="Times New Roman" w:hAnsi="Times New Roman" w:cs="Times New Roman"/>
                <w:i/>
                <w:kern w:val="0"/>
                <w:sz w:val="24"/>
                <w:szCs w:val="24"/>
                <w:u w:val="single"/>
                <w:vertAlign w:val="superscript"/>
                <w:lang w:val="en-GB"/>
              </w:rPr>
              <w:t>]</w:t>
            </w:r>
          </w:p>
        </w:tc>
        <w:tc>
          <w:tcPr>
            <w:tcW w:w="8181" w:type="dxa"/>
          </w:tcPr>
          <w:p w14:paraId="1A597396" w14:textId="77777777" w:rsidR="00213FA8" w:rsidRPr="00213FA8" w:rsidRDefault="00213FA8" w:rsidP="00213FA8">
            <w:pPr>
              <w:rPr>
                <w:rFonts w:ascii="Times New Roman" w:hAnsi="Times New Roman" w:cs="Times New Roman"/>
                <w:sz w:val="24"/>
                <w:szCs w:val="24"/>
              </w:rPr>
            </w:pPr>
            <w:r w:rsidRPr="00213FA8">
              <w:rPr>
                <w:rFonts w:ascii="Times New Roman" w:hAnsi="Times New Roman" w:cs="Times New Roman"/>
                <w:sz w:val="24"/>
                <w:szCs w:val="24"/>
                <w:highlight w:val="green"/>
              </w:rPr>
              <w:t>Agreement:</w:t>
            </w:r>
          </w:p>
          <w:p w14:paraId="79C9EF92" w14:textId="77777777" w:rsidR="00213FA8" w:rsidRDefault="00213FA8" w:rsidP="00213FA8">
            <w:pPr>
              <w:rPr>
                <w:rFonts w:ascii="Times New Roman" w:hAnsi="Times New Roman" w:cs="Times New Roman"/>
                <w:sz w:val="24"/>
                <w:szCs w:val="24"/>
              </w:rPr>
            </w:pPr>
            <w:r w:rsidRPr="00213FA8">
              <w:rPr>
                <w:rFonts w:ascii="Times New Roman" w:hAnsi="Times New Roman" w:cs="Times New Roman"/>
                <w:sz w:val="24"/>
                <w:szCs w:val="24"/>
              </w:rPr>
              <w:t>Multi-carrier channel access schemes that are applicable to multiple carriers with a single LBT sub-band per carrier that is the same as the carrier bandwidth are also applicable to multiple LBT sub-bands within a carrier when such carriers are used</w:t>
            </w:r>
            <w:r w:rsidRPr="00213FA8">
              <w:rPr>
                <w:rFonts w:ascii="Times New Roman" w:hAnsi="Times New Roman" w:cs="Times New Roman"/>
                <w:color w:val="C00000"/>
                <w:sz w:val="24"/>
                <w:szCs w:val="24"/>
              </w:rPr>
              <w:t xml:space="preserve"> </w:t>
            </w:r>
            <w:r w:rsidRPr="00213FA8">
              <w:rPr>
                <w:rFonts w:ascii="Times New Roman" w:hAnsi="Times New Roman" w:cs="Times New Roman"/>
                <w:sz w:val="24"/>
                <w:szCs w:val="24"/>
              </w:rPr>
              <w:t>either as a single wideband carrier or as part of carrier aggregation of a set of carriers.</w:t>
            </w:r>
          </w:p>
          <w:p w14:paraId="52F8B91C" w14:textId="77777777" w:rsidR="002D1333" w:rsidRDefault="002D1333" w:rsidP="00213FA8">
            <w:pPr>
              <w:rPr>
                <w:rFonts w:ascii="Times New Roman" w:hAnsi="Times New Roman" w:cs="Times New Roman"/>
                <w:sz w:val="24"/>
                <w:szCs w:val="24"/>
              </w:rPr>
            </w:pPr>
          </w:p>
          <w:p w14:paraId="10292EAD" w14:textId="77777777" w:rsidR="002D1333" w:rsidRPr="002D1333" w:rsidRDefault="002D1333" w:rsidP="002D1333">
            <w:pPr>
              <w:rPr>
                <w:rFonts w:ascii="Times New Roman" w:hAnsi="Times New Roman" w:cs="Times New Roman"/>
                <w:sz w:val="24"/>
                <w:u w:val="single"/>
              </w:rPr>
            </w:pPr>
            <w:r w:rsidRPr="002D1333">
              <w:rPr>
                <w:rFonts w:ascii="Times New Roman" w:hAnsi="Times New Roman" w:cs="Times New Roman"/>
                <w:sz w:val="24"/>
                <w:u w:val="single"/>
              </w:rPr>
              <w:t>Conclusion:</w:t>
            </w:r>
          </w:p>
          <w:p w14:paraId="73D9E9B0" w14:textId="77777777" w:rsidR="002D1333" w:rsidRDefault="002D1333" w:rsidP="002D1333">
            <w:pPr>
              <w:pStyle w:val="a9"/>
              <w:spacing w:after="160" w:line="252" w:lineRule="auto"/>
              <w:ind w:firstLine="480"/>
              <w:rPr>
                <w:rFonts w:ascii="Times New Roman" w:hAnsi="Times New Roman" w:cs="Times New Roman"/>
                <w:sz w:val="24"/>
                <w:lang w:eastAsia="ko-KR"/>
              </w:rPr>
            </w:pPr>
            <w:r w:rsidRPr="002D1333">
              <w:rPr>
                <w:rFonts w:ascii="Times New Roman" w:hAnsi="Times New Roman" w:cs="Times New Roman"/>
                <w:sz w:val="24"/>
                <w:lang w:eastAsia="ko-KR"/>
              </w:rPr>
              <w:t>A UE can receive a PDSCH scheduled within an LBT bandwidth or over multiple LBT bandwidths as per Rel-15 and current agreements in Rel-16.</w:t>
            </w:r>
          </w:p>
          <w:p w14:paraId="3312DF7F" w14:textId="77777777" w:rsidR="00B02C2C" w:rsidRPr="002C0676" w:rsidRDefault="00B02C2C" w:rsidP="00B02C2C">
            <w:pPr>
              <w:rPr>
                <w:rFonts w:ascii="Times New Roman" w:hAnsi="Times New Roman" w:cs="Times New Roman"/>
                <w:sz w:val="24"/>
              </w:rPr>
            </w:pPr>
            <w:r w:rsidRPr="002C0676">
              <w:rPr>
                <w:rFonts w:ascii="Times New Roman" w:hAnsi="Times New Roman" w:cs="Times New Roman"/>
                <w:sz w:val="24"/>
                <w:highlight w:val="green"/>
              </w:rPr>
              <w:t>Agreement:</w:t>
            </w:r>
          </w:p>
          <w:p w14:paraId="7614CEDE" w14:textId="77777777" w:rsidR="00B02C2C" w:rsidRPr="002C0676" w:rsidRDefault="00B02C2C" w:rsidP="00B02C2C">
            <w:pPr>
              <w:rPr>
                <w:rFonts w:ascii="Times New Roman" w:hAnsi="Times New Roman" w:cs="Times New Roman"/>
                <w:sz w:val="24"/>
              </w:rPr>
            </w:pPr>
            <w:r w:rsidRPr="002C0676">
              <w:rPr>
                <w:rFonts w:ascii="Times New Roman" w:hAnsi="Times New Roman" w:cs="Times New Roman"/>
                <w:sz w:val="24"/>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09E6FED9" w14:textId="1EAAE17F" w:rsidR="00B02C2C" w:rsidRDefault="00B02C2C" w:rsidP="00B02C2C">
            <w:pPr>
              <w:rPr>
                <w:rFonts w:ascii="Times New Roman" w:hAnsi="Times New Roman" w:cs="Times New Roman"/>
                <w:sz w:val="24"/>
              </w:rPr>
            </w:pPr>
            <w:r w:rsidRPr="002C0676">
              <w:rPr>
                <w:rFonts w:ascii="Times New Roman" w:hAnsi="Times New Roman" w:cs="Times New Roman"/>
                <w:sz w:val="24"/>
              </w:rPr>
              <w:t>Note: this is the Alt 1 identified in RAN1#96bis</w:t>
            </w:r>
          </w:p>
          <w:p w14:paraId="1C99788A" w14:textId="77777777" w:rsidR="00B02C2C" w:rsidRPr="00B02C2C" w:rsidRDefault="00B02C2C" w:rsidP="00B02C2C">
            <w:pPr>
              <w:rPr>
                <w:rFonts w:ascii="Times New Roman" w:hAnsi="Times New Roman" w:cs="Times New Roman"/>
                <w:sz w:val="24"/>
              </w:rPr>
            </w:pPr>
          </w:p>
          <w:p w14:paraId="31AB66B6" w14:textId="77777777" w:rsidR="00B02C2C" w:rsidRPr="002C0676" w:rsidRDefault="00B02C2C" w:rsidP="00B02C2C">
            <w:pPr>
              <w:rPr>
                <w:rFonts w:ascii="Times New Roman" w:hAnsi="Times New Roman" w:cs="Times New Roman"/>
                <w:sz w:val="24"/>
              </w:rPr>
            </w:pPr>
            <w:r w:rsidRPr="002C0676">
              <w:rPr>
                <w:rFonts w:ascii="Times New Roman" w:hAnsi="Times New Roman" w:cs="Times New Roman"/>
                <w:sz w:val="24"/>
                <w:highlight w:val="green"/>
              </w:rPr>
              <w:t>Agreement:</w:t>
            </w:r>
          </w:p>
          <w:p w14:paraId="17902BC9" w14:textId="77777777" w:rsidR="00B02C2C" w:rsidRPr="002C0676" w:rsidRDefault="00B02C2C" w:rsidP="00B02C2C">
            <w:pPr>
              <w:rPr>
                <w:rFonts w:ascii="Times New Roman" w:hAnsi="Times New Roman" w:cs="Times New Roman"/>
                <w:sz w:val="24"/>
              </w:rPr>
            </w:pPr>
            <w:r w:rsidRPr="002C0676">
              <w:rPr>
                <w:rFonts w:ascii="Times New Roman" w:hAnsi="Times New Roman" w:cs="Times New Roman"/>
                <w:sz w:val="24"/>
              </w:rPr>
              <w:t xml:space="preserve">Select one of the following alternatives for Cat2 LBT in a 16 us gap. </w:t>
            </w:r>
          </w:p>
          <w:p w14:paraId="10EC856E" w14:textId="77777777" w:rsidR="00B02C2C" w:rsidRPr="00B02C2C" w:rsidRDefault="00B02C2C" w:rsidP="00A823FF">
            <w:pPr>
              <w:widowControl/>
              <w:numPr>
                <w:ilvl w:val="0"/>
                <w:numId w:val="10"/>
              </w:numPr>
              <w:ind w:left="360"/>
              <w:jc w:val="left"/>
              <w:rPr>
                <w:rFonts w:ascii="Times New Roman" w:hAnsi="Times New Roman" w:cs="Times New Roman"/>
                <w:sz w:val="24"/>
              </w:rPr>
            </w:pPr>
            <w:r w:rsidRPr="00B02C2C">
              <w:rPr>
                <w:rFonts w:ascii="Times New Roman" w:hAnsi="Times New Roman" w:cs="Times New Roman"/>
                <w:sz w:val="24"/>
              </w:rPr>
              <w:t xml:space="preserve">Alt 1: The 16us measurement period is split into two slots with the first slot having a duration 7us and second slot having a duration of 9us. </w:t>
            </w:r>
          </w:p>
          <w:p w14:paraId="5CC78468" w14:textId="77777777" w:rsidR="00B02C2C" w:rsidRPr="00B02C2C" w:rsidRDefault="00B02C2C" w:rsidP="00A823FF">
            <w:pPr>
              <w:widowControl/>
              <w:numPr>
                <w:ilvl w:val="1"/>
                <w:numId w:val="10"/>
              </w:numPr>
              <w:ind w:left="1080"/>
              <w:jc w:val="left"/>
              <w:rPr>
                <w:rFonts w:ascii="Times New Roman" w:hAnsi="Times New Roman" w:cs="Times New Roman"/>
                <w:sz w:val="24"/>
              </w:rPr>
            </w:pPr>
            <w:r w:rsidRPr="00B02C2C">
              <w:rPr>
                <w:rFonts w:ascii="Times New Roman" w:hAnsi="Times New Roman" w:cs="Times New Roman"/>
                <w:sz w:val="24"/>
              </w:rPr>
              <w:t xml:space="preserve">Energy measurement is done in the 9us slot with the measurement including averaging for at least 4 us in any portion of the slot. LBT is said to be successful if the measured energy is lower than the ED threshold. </w:t>
            </w:r>
          </w:p>
          <w:p w14:paraId="6D2F7381" w14:textId="77777777" w:rsidR="00B02C2C" w:rsidRPr="00B02C2C" w:rsidRDefault="00B02C2C" w:rsidP="00A823FF">
            <w:pPr>
              <w:widowControl/>
              <w:numPr>
                <w:ilvl w:val="0"/>
                <w:numId w:val="10"/>
              </w:numPr>
              <w:ind w:left="360"/>
              <w:jc w:val="left"/>
              <w:rPr>
                <w:rFonts w:ascii="Times New Roman" w:hAnsi="Times New Roman" w:cs="Times New Roman"/>
                <w:sz w:val="24"/>
              </w:rPr>
            </w:pPr>
            <w:r w:rsidRPr="00B02C2C">
              <w:rPr>
                <w:rFonts w:ascii="Times New Roman" w:hAnsi="Times New Roman" w:cs="Times New Roman"/>
                <w:sz w:val="24"/>
              </w:rPr>
              <w:t xml:space="preserve">Alt 2: The 16us measurement period is split into two slots with the first slot having a duration 7us and second slot having a duration of 9us. </w:t>
            </w:r>
          </w:p>
          <w:p w14:paraId="506F0104" w14:textId="77777777" w:rsidR="00B02C2C" w:rsidRPr="00B02C2C" w:rsidRDefault="00B02C2C" w:rsidP="00A823FF">
            <w:pPr>
              <w:widowControl/>
              <w:numPr>
                <w:ilvl w:val="1"/>
                <w:numId w:val="10"/>
              </w:numPr>
              <w:ind w:left="1080"/>
              <w:jc w:val="left"/>
              <w:rPr>
                <w:rFonts w:ascii="Times New Roman" w:hAnsi="Times New Roman" w:cs="Times New Roman"/>
                <w:sz w:val="24"/>
              </w:rPr>
            </w:pPr>
            <w:r w:rsidRPr="00B02C2C">
              <w:rPr>
                <w:rFonts w:ascii="Times New Roman" w:hAnsi="Times New Roman" w:cs="Times New Roman"/>
                <w:sz w:val="24"/>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00ECB915" w14:textId="1B4560DF" w:rsidR="00B02C2C" w:rsidRPr="00B02C2C" w:rsidRDefault="00B02C2C" w:rsidP="00A823FF">
            <w:pPr>
              <w:widowControl/>
              <w:numPr>
                <w:ilvl w:val="0"/>
                <w:numId w:val="10"/>
              </w:numPr>
              <w:ind w:left="360"/>
              <w:jc w:val="left"/>
              <w:rPr>
                <w:rFonts w:ascii="Times New Roman" w:hAnsi="Times New Roman" w:cs="Times New Roman"/>
                <w:sz w:val="24"/>
              </w:rPr>
            </w:pPr>
            <w:r w:rsidRPr="00B02C2C">
              <w:rPr>
                <w:rFonts w:ascii="Times New Roman" w:hAnsi="Times New Roman" w:cs="Times New Roman"/>
                <w:sz w:val="24"/>
              </w:rPr>
              <w:t xml:space="preserve">Alt 3: Energy measurement is done in any portion of the 16 us duration including averaging for at least 4 us. LBT is said to be successful if the measured energy is lower than the ED threshold. </w:t>
            </w:r>
          </w:p>
        </w:tc>
      </w:tr>
      <w:tr w:rsidR="00D67D17" w:rsidRPr="00213FA8" w14:paraId="028D62C3" w14:textId="77777777" w:rsidTr="00690417">
        <w:tc>
          <w:tcPr>
            <w:tcW w:w="1555" w:type="dxa"/>
          </w:tcPr>
          <w:p w14:paraId="62E12657" w14:textId="47EB69CC" w:rsidR="00D67D17" w:rsidRPr="00D67D17" w:rsidRDefault="00D67D17" w:rsidP="00690417">
            <w:pPr>
              <w:widowControl/>
              <w:spacing w:before="240"/>
              <w:jc w:val="left"/>
              <w:rPr>
                <w:rFonts w:ascii="Times New Roman" w:hAnsi="Times New Roman" w:cs="Times New Roman"/>
                <w:i/>
                <w:kern w:val="0"/>
                <w:sz w:val="24"/>
                <w:szCs w:val="24"/>
                <w:u w:val="single"/>
                <w:vertAlign w:val="superscript"/>
                <w:lang w:val="en-GB"/>
              </w:rPr>
            </w:pPr>
            <w:r>
              <w:rPr>
                <w:rFonts w:ascii="Times New Roman" w:hAnsi="Times New Roman" w:cs="Times New Roman" w:hint="eastAsia"/>
                <w:i/>
                <w:kern w:val="0"/>
                <w:sz w:val="24"/>
                <w:szCs w:val="24"/>
                <w:u w:val="single"/>
                <w:lang w:val="en-GB"/>
              </w:rPr>
              <w:t>RAN1#98</w:t>
            </w:r>
            <w:r w:rsidR="000B59AC">
              <w:rPr>
                <w:rFonts w:ascii="Times New Roman" w:hAnsi="Times New Roman" w:cs="Times New Roman"/>
                <w:i/>
                <w:kern w:val="0"/>
                <w:sz w:val="24"/>
                <w:szCs w:val="24"/>
                <w:u w:val="single"/>
                <w:vertAlign w:val="superscript"/>
                <w:lang w:val="en-GB"/>
              </w:rPr>
              <w:t>[6</w:t>
            </w:r>
            <w:r>
              <w:rPr>
                <w:rFonts w:ascii="Times New Roman" w:hAnsi="Times New Roman" w:cs="Times New Roman"/>
                <w:i/>
                <w:kern w:val="0"/>
                <w:sz w:val="24"/>
                <w:szCs w:val="24"/>
                <w:u w:val="single"/>
                <w:vertAlign w:val="superscript"/>
                <w:lang w:val="en-GB"/>
              </w:rPr>
              <w:t>]</w:t>
            </w:r>
          </w:p>
        </w:tc>
        <w:tc>
          <w:tcPr>
            <w:tcW w:w="8181" w:type="dxa"/>
          </w:tcPr>
          <w:p w14:paraId="001B6C06" w14:textId="77777777" w:rsidR="00E665E0" w:rsidRPr="00E665E0" w:rsidRDefault="00E665E0" w:rsidP="00E665E0">
            <w:pPr>
              <w:widowControl/>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highlight w:val="green"/>
                <w:lang w:val="en-GB" w:eastAsia="x-none"/>
              </w:rPr>
              <w:t>Agreement:</w:t>
            </w:r>
          </w:p>
          <w:p w14:paraId="370BC433" w14:textId="77777777" w:rsidR="00E665E0" w:rsidRPr="00E665E0" w:rsidRDefault="00E665E0" w:rsidP="00E665E0">
            <w:pPr>
              <w:widowControl/>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For a gNB initiated channel occupancy the reference duration for CWS adjustment is defined as follows.</w:t>
            </w:r>
          </w:p>
          <w:p w14:paraId="59729DD6" w14:textId="77777777" w:rsidR="00E665E0" w:rsidRPr="00E665E0" w:rsidRDefault="00E665E0" w:rsidP="00A823FF">
            <w:pPr>
              <w:widowControl/>
              <w:numPr>
                <w:ilvl w:val="0"/>
                <w:numId w:val="12"/>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 xml:space="preserve">For a CO with unicast PDSCH(s) and for each set of LBT bandwidths for which a single contention window is maintained, the reference duration for CWS adjustment is from the beginning of the CO until the end of the first </w:t>
            </w:r>
            <w:r w:rsidRPr="00E665E0">
              <w:rPr>
                <w:rFonts w:ascii="Times" w:eastAsia="Batang" w:hAnsi="Times" w:cs="Times New Roman"/>
                <w:kern w:val="0"/>
                <w:sz w:val="24"/>
                <w:szCs w:val="24"/>
                <w:lang w:val="en-GB" w:eastAsia="x-none"/>
              </w:rPr>
              <w:lastRenderedPageBreak/>
              <w:t xml:space="preserve">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D1E03A5" w14:textId="77777777" w:rsidR="00E665E0" w:rsidRPr="00E665E0" w:rsidRDefault="00E665E0" w:rsidP="00A823FF">
            <w:pPr>
              <w:widowControl/>
              <w:numPr>
                <w:ilvl w:val="1"/>
                <w:numId w:val="12"/>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95FBAE3" w14:textId="77777777" w:rsidR="00E665E0" w:rsidRPr="00E665E0" w:rsidRDefault="00E665E0" w:rsidP="00E665E0">
            <w:pPr>
              <w:widowControl/>
              <w:spacing w:before="240"/>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highlight w:val="green"/>
                <w:lang w:val="en-GB" w:eastAsia="x-none"/>
              </w:rPr>
              <w:t>Agreement:</w:t>
            </w:r>
          </w:p>
          <w:p w14:paraId="78916343" w14:textId="77777777" w:rsidR="00E665E0" w:rsidRPr="00E665E0" w:rsidRDefault="00E665E0" w:rsidP="00E665E0">
            <w:pPr>
              <w:widowControl/>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For a UE initiated channel occupancy the reference duration for CWS adjustment is defined as follows.</w:t>
            </w:r>
          </w:p>
          <w:p w14:paraId="7C9A0882" w14:textId="77777777" w:rsidR="00E665E0" w:rsidRPr="00E665E0" w:rsidRDefault="00E665E0" w:rsidP="00A823FF">
            <w:pPr>
              <w:widowControl/>
              <w:numPr>
                <w:ilvl w:val="0"/>
                <w:numId w:val="12"/>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3C455724" w14:textId="77777777" w:rsidR="00E665E0" w:rsidRPr="00E665E0" w:rsidRDefault="00E665E0" w:rsidP="00A823FF">
            <w:pPr>
              <w:widowControl/>
              <w:numPr>
                <w:ilvl w:val="1"/>
                <w:numId w:val="12"/>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12B0DE0C" w14:textId="77777777" w:rsidR="00E665E0" w:rsidRPr="00E665E0" w:rsidRDefault="00E665E0" w:rsidP="00E665E0">
            <w:pPr>
              <w:widowControl/>
              <w:spacing w:before="240"/>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highlight w:val="green"/>
                <w:lang w:val="en-GB" w:eastAsia="x-none"/>
              </w:rPr>
              <w:t>Agreement:</w:t>
            </w:r>
          </w:p>
          <w:p w14:paraId="26432563" w14:textId="77777777" w:rsidR="00E665E0" w:rsidRPr="00E665E0" w:rsidRDefault="00E665E0" w:rsidP="00E665E0">
            <w:pPr>
              <w:widowControl/>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78FE1530" w14:textId="77777777" w:rsidR="00E665E0" w:rsidRPr="00E665E0" w:rsidRDefault="00E665E0" w:rsidP="00A823FF">
            <w:pPr>
              <w:widowControl/>
              <w:numPr>
                <w:ilvl w:val="0"/>
                <w:numId w:val="11"/>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FFS: Details of CWS adjustment based on the reception of a successful transmission</w:t>
            </w:r>
          </w:p>
          <w:p w14:paraId="7288BB7B" w14:textId="3C042641" w:rsidR="00D67D17" w:rsidRPr="000B59AC" w:rsidRDefault="00E665E0" w:rsidP="00A823FF">
            <w:pPr>
              <w:widowControl/>
              <w:numPr>
                <w:ilvl w:val="0"/>
                <w:numId w:val="11"/>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FFS: Handling of PUCCH/PRACH/SRS and PUSCH without UL-SCH</w:t>
            </w:r>
          </w:p>
        </w:tc>
      </w:tr>
    </w:tbl>
    <w:p w14:paraId="52C98E40" w14:textId="77777777" w:rsidR="00213FA8" w:rsidRPr="00213FA8" w:rsidRDefault="00213FA8" w:rsidP="00213FA8">
      <w:pPr>
        <w:autoSpaceDE w:val="0"/>
        <w:autoSpaceDN w:val="0"/>
        <w:rPr>
          <w:rFonts w:ascii="Times New Roman" w:hAnsi="Times New Roman" w:cs="Times New Roman"/>
          <w:sz w:val="22"/>
        </w:rPr>
      </w:pPr>
    </w:p>
    <w:p w14:paraId="4943872D" w14:textId="74BF2F00" w:rsidR="00DC3CD2" w:rsidRDefault="00DC3CD2" w:rsidP="00DC3CD2">
      <w:pPr>
        <w:pStyle w:val="1"/>
        <w:tabs>
          <w:tab w:val="num" w:pos="425"/>
        </w:tabs>
        <w:ind w:left="425" w:hanging="425"/>
        <w:rPr>
          <w:b/>
          <w:snapToGrid w:val="0"/>
        </w:rPr>
      </w:pPr>
      <w:r w:rsidRPr="00213FA8">
        <w:rPr>
          <w:rFonts w:hint="eastAsia"/>
          <w:b/>
          <w:snapToGrid w:val="0"/>
        </w:rPr>
        <w:lastRenderedPageBreak/>
        <w:t>Appendix</w:t>
      </w:r>
      <w:r>
        <w:rPr>
          <w:b/>
          <w:snapToGrid w:val="0"/>
        </w:rPr>
        <w:t xml:space="preserve"> II</w:t>
      </w:r>
    </w:p>
    <w:p w14:paraId="3EA59939" w14:textId="77777777" w:rsidR="00DC3CD2" w:rsidRPr="004C3D70" w:rsidRDefault="00DC3CD2" w:rsidP="00DC3CD2">
      <w:pPr>
        <w:pStyle w:val="TH"/>
        <w:rPr>
          <w:b w:val="0"/>
        </w:rPr>
      </w:pPr>
      <w:r w:rsidRPr="004C3D70">
        <w:rPr>
          <w:b w:val="0"/>
          <w:noProof/>
          <w:lang w:val="en-US" w:eastAsia="zh-CN"/>
        </w:rPr>
        <mc:AlternateContent>
          <mc:Choice Requires="wpc">
            <w:drawing>
              <wp:inline distT="0" distB="0" distL="0" distR="0" wp14:anchorId="35971A1B" wp14:editId="54CD297F">
                <wp:extent cx="5969000" cy="2954020"/>
                <wp:effectExtent l="0" t="0" r="12700" b="0"/>
                <wp:docPr id="5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5902165" y="2720344"/>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E7943"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Rectangle 72"/>
                        <wps:cNvSpPr>
                          <a:spLocks noChangeArrowheads="1"/>
                        </wps:cNvSpPr>
                        <wps:spPr bwMode="auto">
                          <a:xfrm>
                            <a:off x="1188394" y="0"/>
                            <a:ext cx="13995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EB417" w14:textId="77777777" w:rsidR="00DC3CD2" w:rsidRDefault="00DC3CD2" w:rsidP="00DC3CD2">
                              <w:r>
                                <w:rPr>
                                  <w:color w:val="000000"/>
                                </w:rPr>
                                <w:t>Transmitter output power</w:t>
                              </w:r>
                            </w:p>
                          </w:txbxContent>
                        </wps:txbx>
                        <wps:bodyPr rot="0" vert="horz" wrap="none" lIns="0" tIns="0" rIns="0" bIns="0" anchor="t" anchorCtr="0" upright="1">
                          <a:spAutoFit/>
                        </wps:bodyPr>
                      </wps:wsp>
                      <wps:wsp>
                        <wps:cNvPr id="10" name="Rectangle 73"/>
                        <wps:cNvSpPr>
                          <a:spLocks noChangeArrowheads="1"/>
                        </wps:cNvSpPr>
                        <wps:spPr bwMode="auto">
                          <a:xfrm>
                            <a:off x="2465275" y="0"/>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FAB65"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11" name="Rectangle 74"/>
                        <wps:cNvSpPr>
                          <a:spLocks noChangeArrowheads="1"/>
                        </wps:cNvSpPr>
                        <wps:spPr bwMode="auto">
                          <a:xfrm>
                            <a:off x="5222822" y="2021833"/>
                            <a:ext cx="2686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F481D" w14:textId="77777777" w:rsidR="00DC3CD2" w:rsidRDefault="00DC3CD2" w:rsidP="00DC3CD2">
                              <w:r>
                                <w:rPr>
                                  <w:color w:val="000000"/>
                                </w:rPr>
                                <w:t>Time</w:t>
                              </w:r>
                            </w:p>
                          </w:txbxContent>
                        </wps:txbx>
                        <wps:bodyPr rot="0" vert="horz" wrap="none" lIns="0" tIns="0" rIns="0" bIns="0" anchor="t" anchorCtr="0" upright="1">
                          <a:spAutoFit/>
                        </wps:bodyPr>
                      </wps:wsp>
                      <wps:wsp>
                        <wps:cNvPr id="12" name="Rectangle 75"/>
                        <wps:cNvSpPr>
                          <a:spLocks noChangeArrowheads="1"/>
                        </wps:cNvSpPr>
                        <wps:spPr bwMode="auto">
                          <a:xfrm>
                            <a:off x="5478698" y="2021833"/>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E5547"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13"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Rectangle 79"/>
                        <wps:cNvSpPr>
                          <a:spLocks noChangeArrowheads="1"/>
                        </wps:cNvSpPr>
                        <wps:spPr bwMode="auto">
                          <a:xfrm>
                            <a:off x="2659558" y="755013"/>
                            <a:ext cx="12115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A6F58" w14:textId="77777777" w:rsidR="00DC3CD2" w:rsidRDefault="00DC3CD2" w:rsidP="00DC3CD2">
                              <w:pPr>
                                <w:jc w:val="center"/>
                              </w:pPr>
                              <w:r>
                                <w:rPr>
                                  <w:color w:val="000000"/>
                                </w:rPr>
                                <w:t>Transmitter ON period</w:t>
                              </w:r>
                            </w:p>
                          </w:txbxContent>
                        </wps:txbx>
                        <wps:bodyPr rot="0" vert="horz" wrap="none" lIns="0" tIns="0" rIns="0" bIns="0" anchor="t" anchorCtr="0" upright="1">
                          <a:spAutoFit/>
                        </wps:bodyPr>
                      </wps:wsp>
                      <wps:wsp>
                        <wps:cNvPr id="17" name="Rectangle 80"/>
                        <wps:cNvSpPr>
                          <a:spLocks noChangeArrowheads="1"/>
                        </wps:cNvSpPr>
                        <wps:spPr bwMode="auto">
                          <a:xfrm>
                            <a:off x="3775755" y="755013"/>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E41AF"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18" name="Rectangle 81"/>
                        <wps:cNvSpPr>
                          <a:spLocks noChangeArrowheads="1"/>
                        </wps:cNvSpPr>
                        <wps:spPr bwMode="auto">
                          <a:xfrm>
                            <a:off x="2679856" y="895315"/>
                            <a:ext cx="10979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AB1B0" w14:textId="77777777" w:rsidR="00DC3CD2" w:rsidRDefault="00DC3CD2" w:rsidP="00DC3CD2">
                              <w:r>
                                <w:rPr>
                                  <w:color w:val="000000"/>
                                </w:rPr>
                                <w:t>(DL t</w:t>
                              </w:r>
                              <w:r>
                                <w:rPr>
                                  <w:rFonts w:hint="eastAsia"/>
                                  <w:color w:val="000000"/>
                                </w:rPr>
                                <w:t>ransmission)</w:t>
                              </w:r>
                            </w:p>
                          </w:txbxContent>
                        </wps:txbx>
                        <wps:bodyPr rot="0" vert="horz" wrap="square" lIns="0" tIns="0" rIns="0" bIns="0" anchor="t" anchorCtr="0" upright="1">
                          <a:spAutoFit/>
                        </wps:bodyPr>
                      </wps:wsp>
                      <wps:wsp>
                        <wps:cNvPr id="19" name="Rectangle 82"/>
                        <wps:cNvSpPr>
                          <a:spLocks noChangeArrowheads="1"/>
                        </wps:cNvSpPr>
                        <wps:spPr bwMode="auto">
                          <a:xfrm>
                            <a:off x="3902743" y="895315"/>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F81FB"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20" name="Rectangle 83"/>
                        <wps:cNvSpPr>
                          <a:spLocks noChangeArrowheads="1"/>
                        </wps:cNvSpPr>
                        <wps:spPr bwMode="auto">
                          <a:xfrm>
                            <a:off x="4559883" y="2350138"/>
                            <a:ext cx="8636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A5A3D" w14:textId="77777777" w:rsidR="00DC3CD2" w:rsidRDefault="00DC3CD2" w:rsidP="00DC3CD2">
                              <w:r>
                                <w:rPr>
                                  <w:color w:val="000000"/>
                                </w:rPr>
                                <w:t xml:space="preserve">Transmitter OFF </w:t>
                              </w:r>
                            </w:p>
                          </w:txbxContent>
                        </wps:txbx>
                        <wps:bodyPr rot="0" vert="horz" wrap="none" lIns="0" tIns="0" rIns="0" bIns="0" anchor="t" anchorCtr="0" upright="1">
                          <a:spAutoFit/>
                        </wps:bodyPr>
                      </wps:wsp>
                      <wps:wsp>
                        <wps:cNvPr id="21" name="Rectangle 84"/>
                        <wps:cNvSpPr>
                          <a:spLocks noChangeArrowheads="1"/>
                        </wps:cNvSpPr>
                        <wps:spPr bwMode="auto">
                          <a:xfrm>
                            <a:off x="4813859" y="2489841"/>
                            <a:ext cx="3543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4D11E" w14:textId="77777777" w:rsidR="00DC3CD2" w:rsidRDefault="00DC3CD2" w:rsidP="00DC3CD2">
                              <w:r>
                                <w:rPr>
                                  <w:color w:val="000000"/>
                                </w:rPr>
                                <w:t>period</w:t>
                              </w:r>
                            </w:p>
                          </w:txbxContent>
                        </wps:txbx>
                        <wps:bodyPr rot="0" vert="horz" wrap="none" lIns="0" tIns="0" rIns="0" bIns="0" anchor="t" anchorCtr="0" upright="1">
                          <a:spAutoFit/>
                        </wps:bodyPr>
                      </wps:wsp>
                      <wps:wsp>
                        <wps:cNvPr id="22" name="Rectangle 85"/>
                        <wps:cNvSpPr>
                          <a:spLocks noChangeArrowheads="1"/>
                        </wps:cNvSpPr>
                        <wps:spPr bwMode="auto">
                          <a:xfrm>
                            <a:off x="5126931" y="2489841"/>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74895"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23" name="Rectangle 86"/>
                        <wps:cNvSpPr>
                          <a:spLocks noChangeArrowheads="1"/>
                        </wps:cNvSpPr>
                        <wps:spPr bwMode="auto">
                          <a:xfrm>
                            <a:off x="1163595" y="2350138"/>
                            <a:ext cx="8636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8706B" w14:textId="77777777" w:rsidR="00DC3CD2" w:rsidRDefault="00DC3CD2" w:rsidP="00DC3CD2">
                              <w:r>
                                <w:rPr>
                                  <w:color w:val="000000"/>
                                </w:rPr>
                                <w:t xml:space="preserve">Transmitter OFF </w:t>
                              </w:r>
                            </w:p>
                          </w:txbxContent>
                        </wps:txbx>
                        <wps:bodyPr rot="0" vert="horz" wrap="none" lIns="0" tIns="0" rIns="0" bIns="0" anchor="t" anchorCtr="0" upright="1">
                          <a:spAutoFit/>
                        </wps:bodyPr>
                      </wps:wsp>
                      <wps:wsp>
                        <wps:cNvPr id="24" name="Rectangle 87"/>
                        <wps:cNvSpPr>
                          <a:spLocks noChangeArrowheads="1"/>
                        </wps:cNvSpPr>
                        <wps:spPr bwMode="auto">
                          <a:xfrm>
                            <a:off x="1418272" y="2489841"/>
                            <a:ext cx="3543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D8F1D" w14:textId="77777777" w:rsidR="00DC3CD2" w:rsidRDefault="00DC3CD2" w:rsidP="00DC3CD2">
                              <w:r>
                                <w:rPr>
                                  <w:color w:val="000000"/>
                                </w:rPr>
                                <w:t>period</w:t>
                              </w:r>
                            </w:p>
                          </w:txbxContent>
                        </wps:txbx>
                        <wps:bodyPr rot="0" vert="horz" wrap="none" lIns="0" tIns="0" rIns="0" bIns="0" anchor="t" anchorCtr="0" upright="1">
                          <a:spAutoFit/>
                        </wps:bodyPr>
                      </wps:wsp>
                      <wps:wsp>
                        <wps:cNvPr id="25" name="Rectangle 88"/>
                        <wps:cNvSpPr>
                          <a:spLocks noChangeArrowheads="1"/>
                        </wps:cNvSpPr>
                        <wps:spPr bwMode="auto">
                          <a:xfrm>
                            <a:off x="1730644" y="2489841"/>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82800"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26"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 name="Rectangle 92"/>
                        <wps:cNvSpPr>
                          <a:spLocks noChangeArrowheads="1"/>
                        </wps:cNvSpPr>
                        <wps:spPr bwMode="auto">
                          <a:xfrm>
                            <a:off x="2709053" y="1949432"/>
                            <a:ext cx="113792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34106" w14:textId="77777777" w:rsidR="00DC3CD2" w:rsidRDefault="00DC3CD2" w:rsidP="00DC3CD2">
                              <w:r>
                                <w:rPr>
                                  <w:color w:val="000000"/>
                                </w:rPr>
                                <w:t xml:space="preserve">Transmitter transient </w:t>
                              </w:r>
                            </w:p>
                          </w:txbxContent>
                        </wps:txbx>
                        <wps:bodyPr rot="0" vert="horz" wrap="none" lIns="0" tIns="0" rIns="0" bIns="0" anchor="t" anchorCtr="0" upright="1">
                          <a:spAutoFit/>
                        </wps:bodyPr>
                      </wps:wsp>
                      <wps:wsp>
                        <wps:cNvPr id="30" name="Rectangle 93"/>
                        <wps:cNvSpPr>
                          <a:spLocks noChangeArrowheads="1"/>
                        </wps:cNvSpPr>
                        <wps:spPr bwMode="auto">
                          <a:xfrm>
                            <a:off x="3061421" y="2089134"/>
                            <a:ext cx="3543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23F6B" w14:textId="77777777" w:rsidR="00DC3CD2" w:rsidRDefault="00DC3CD2" w:rsidP="00DC3CD2">
                              <w:pPr>
                                <w:jc w:val="center"/>
                              </w:pPr>
                              <w:r>
                                <w:rPr>
                                  <w:color w:val="000000"/>
                                </w:rPr>
                                <w:t>period</w:t>
                              </w:r>
                            </w:p>
                          </w:txbxContent>
                        </wps:txbx>
                        <wps:bodyPr rot="0" vert="horz" wrap="none" lIns="0" tIns="0" rIns="0" bIns="0" anchor="t" anchorCtr="0" upright="1">
                          <a:spAutoFit/>
                        </wps:bodyPr>
                      </wps:wsp>
                      <wps:wsp>
                        <wps:cNvPr id="31" name="Rectangle 94"/>
                        <wps:cNvSpPr>
                          <a:spLocks noChangeArrowheads="1"/>
                        </wps:cNvSpPr>
                        <wps:spPr bwMode="auto">
                          <a:xfrm>
                            <a:off x="3373892" y="2089134"/>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7ED92"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32"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6"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Rectangle 103"/>
                        <wps:cNvSpPr>
                          <a:spLocks noChangeArrowheads="1"/>
                        </wps:cNvSpPr>
                        <wps:spPr bwMode="auto">
                          <a:xfrm>
                            <a:off x="74096" y="1475125"/>
                            <a:ext cx="8705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1E411" w14:textId="77777777" w:rsidR="00DC3CD2" w:rsidRDefault="00DC3CD2" w:rsidP="00DC3CD2">
                              <w:r>
                                <w:rPr>
                                  <w:color w:val="000000"/>
                                </w:rPr>
                                <w:t>OFF power level</w:t>
                              </w:r>
                            </w:p>
                          </w:txbxContent>
                        </wps:txbx>
                        <wps:bodyPr rot="0" vert="horz" wrap="none" lIns="0" tIns="0" rIns="0" bIns="0" anchor="t" anchorCtr="0" upright="1">
                          <a:spAutoFit/>
                        </wps:bodyPr>
                      </wps:wsp>
                      <wps:wsp>
                        <wps:cNvPr id="41" name="Rectangle 104"/>
                        <wps:cNvSpPr>
                          <a:spLocks noChangeArrowheads="1"/>
                        </wps:cNvSpPr>
                        <wps:spPr bwMode="auto">
                          <a:xfrm>
                            <a:off x="898220" y="1475125"/>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7147A"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42" name="Rectangle 105"/>
                        <wps:cNvSpPr>
                          <a:spLocks noChangeArrowheads="1"/>
                        </wps:cNvSpPr>
                        <wps:spPr bwMode="auto">
                          <a:xfrm>
                            <a:off x="74096" y="1615427"/>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95DEB"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43" name="Rectangle 106"/>
                        <wps:cNvSpPr>
                          <a:spLocks noChangeArrowheads="1"/>
                        </wps:cNvSpPr>
                        <wps:spPr bwMode="auto">
                          <a:xfrm>
                            <a:off x="35999" y="272404"/>
                            <a:ext cx="8337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4D2CA" w14:textId="77777777" w:rsidR="00DC3CD2" w:rsidRDefault="00DC3CD2" w:rsidP="00DC3CD2">
                              <w:r>
                                <w:rPr>
                                  <w:color w:val="000000"/>
                                </w:rPr>
                                <w:t>ON power level</w:t>
                              </w:r>
                            </w:p>
                          </w:txbxContent>
                        </wps:txbx>
                        <wps:bodyPr rot="0" vert="horz" wrap="none" lIns="0" tIns="0" rIns="0" bIns="0" anchor="t" anchorCtr="0" upright="1">
                          <a:spAutoFit/>
                        </wps:bodyPr>
                      </wps:wsp>
                      <wps:wsp>
                        <wps:cNvPr id="44" name="Rectangle 107"/>
                        <wps:cNvSpPr>
                          <a:spLocks noChangeArrowheads="1"/>
                        </wps:cNvSpPr>
                        <wps:spPr bwMode="auto">
                          <a:xfrm>
                            <a:off x="811828" y="272404"/>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78818"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45" name="Rectangle 108"/>
                        <wps:cNvSpPr>
                          <a:spLocks noChangeArrowheads="1"/>
                        </wps:cNvSpPr>
                        <wps:spPr bwMode="auto">
                          <a:xfrm>
                            <a:off x="97594" y="412706"/>
                            <a:ext cx="1149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CCC2B" w14:textId="77777777" w:rsidR="00DC3CD2" w:rsidRDefault="00DC3CD2" w:rsidP="00DC3CD2"/>
                          </w:txbxContent>
                        </wps:txbx>
                        <wps:bodyPr rot="0" vert="horz" wrap="none" lIns="0" tIns="0" rIns="0" bIns="0" anchor="t" anchorCtr="0" upright="1">
                          <a:spAutoFit/>
                        </wps:bodyPr>
                      </wps:wsp>
                      <wps:wsp>
                        <wps:cNvPr id="46" name="Rectangle 109"/>
                        <wps:cNvSpPr>
                          <a:spLocks noChangeArrowheads="1"/>
                        </wps:cNvSpPr>
                        <wps:spPr bwMode="auto">
                          <a:xfrm>
                            <a:off x="752134" y="412706"/>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18A74"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47"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 name="Rectangle 113"/>
                        <wps:cNvSpPr>
                          <a:spLocks noChangeArrowheads="1"/>
                        </wps:cNvSpPr>
                        <wps:spPr bwMode="auto">
                          <a:xfrm>
                            <a:off x="1793437" y="755013"/>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94F25"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51" name="Rectangle 114"/>
                        <wps:cNvSpPr>
                          <a:spLocks noChangeArrowheads="1"/>
                        </wps:cNvSpPr>
                        <wps:spPr bwMode="auto">
                          <a:xfrm>
                            <a:off x="1354077" y="895315"/>
                            <a:ext cx="8591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E1176" w14:textId="77777777" w:rsidR="00DC3CD2" w:rsidRDefault="00DC3CD2" w:rsidP="00DC3CD2">
                              <w:r>
                                <w:rPr>
                                  <w:color w:val="000000"/>
                                </w:rPr>
                                <w:t>UL t</w:t>
                              </w:r>
                              <w:r>
                                <w:rPr>
                                  <w:rFonts w:hint="eastAsia"/>
                                  <w:color w:val="000000"/>
                                </w:rPr>
                                <w:t>ransmission</w:t>
                              </w:r>
                            </w:p>
                          </w:txbxContent>
                        </wps:txbx>
                        <wps:bodyPr rot="0" vert="horz" wrap="none" lIns="0" tIns="0" rIns="0" bIns="0" anchor="t" anchorCtr="0" upright="1">
                          <a:spAutoFit/>
                        </wps:bodyPr>
                      </wps:wsp>
                      <wps:wsp>
                        <wps:cNvPr id="52" name="Rectangle 115"/>
                        <wps:cNvSpPr>
                          <a:spLocks noChangeArrowheads="1"/>
                        </wps:cNvSpPr>
                        <wps:spPr bwMode="auto">
                          <a:xfrm>
                            <a:off x="2126207" y="895315"/>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0BF99"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53" name="Rectangle 116"/>
                        <wps:cNvSpPr>
                          <a:spLocks noChangeArrowheads="1"/>
                        </wps:cNvSpPr>
                        <wps:spPr bwMode="auto">
                          <a:xfrm>
                            <a:off x="4751065" y="755013"/>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3215B"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54" name="Rectangle 117"/>
                        <wps:cNvSpPr>
                          <a:spLocks noChangeArrowheads="1"/>
                        </wps:cNvSpPr>
                        <wps:spPr bwMode="auto">
                          <a:xfrm>
                            <a:off x="4375800" y="895315"/>
                            <a:ext cx="11893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3728E" w14:textId="77777777" w:rsidR="00DC3CD2" w:rsidRDefault="00DC3CD2" w:rsidP="00DC3CD2">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none" lIns="0" tIns="0" rIns="0" bIns="0" anchor="t" anchorCtr="0" upright="1">
                          <a:spAutoFit/>
                        </wps:bodyPr>
                      </wps:wsp>
                      <wps:wsp>
                        <wps:cNvPr id="55" name="Rectangle 118"/>
                        <wps:cNvSpPr>
                          <a:spLocks noChangeArrowheads="1"/>
                        </wps:cNvSpPr>
                        <wps:spPr bwMode="auto">
                          <a:xfrm>
                            <a:off x="5128231" y="895315"/>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E8AE6"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56"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5971A1B" id="画布 58" o:spid="_x0000_s1026" editas="canvas" style="width:470pt;height:232.6pt;mso-position-horizontal-relative:char;mso-position-vertical-relative:line" coordsize="59690,29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">
                <v:shape id="_x0000_s1027" type="#_x0000_t75" style="position:absolute;width:59690;height:29540;visibility:visible;mso-wrap-style:square">
                  <v:fill o:detectmouseclick="t"/>
                  <v:path o:connecttype="none"/>
                </v:shape>
                <v:rect id="Rectangle 64" o:spid="_x0000_s1028" style="position:absolute;left:59021;top:27203;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14:paraId="224E7943" w14:textId="77777777" w:rsidR="00DC3CD2" w:rsidRDefault="00DC3CD2" w:rsidP="00DC3CD2">
                        <w:r>
                          <w:rPr>
                            <w:color w:val="000000"/>
                          </w:rPr>
                          <w:t xml:space="preserve"> </w:t>
                        </w:r>
                      </w:p>
                    </w:txbxContent>
                  </v:textbox>
                </v:rect>
                <v:shape id="Freeform 65" o:spid="_x0000_s1029" style="position:absolute;left:9675;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6axMMA&#10;AADaAAAADwAAAGRycy9kb3ducmV2LnhtbESPQWvCQBSE7wX/w/IEb3WjhFJSV6liUOipMVi8PbLP&#10;JDb7dsmumv77bqHgcZiZb5jFajCduFHvW8sKZtMEBHFldcu1gvKQP7+C8AFZY2eZFPyQh9Vy9LTA&#10;TNs7f9KtCLWIEPYZKmhCcJmUvmrIoJ9aRxy9s+0Nhij7Wuoe7xFuOjlPkhdpsOW40KCjTUPVd3E1&#10;Co6ncrv+Sov8suvMR5o6V55yp9RkPLy/gQg0hEf4v73XCubwdyXe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6axMMAAADaAAAADwAAAAAAAAAAAAAAAACYAgAAZHJzL2Rv&#10;d25yZXYueG1sUEsFBgAAAAAEAAQA9QAAAIgD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Y9bsIA&#10;AADaAAAADwAAAGRycy9kb3ducmV2LnhtbESPQWvCQBSE74X+h+UJvdWNLaQ1uooIhd5KrBaPj+wz&#10;u5p9G7Jrkv77bkHwOMzMN8xyPbpG9NQF61nBbJqBIK68tlwr2H9/PL+DCBFZY+OZFPxSgPXq8WGJ&#10;hfYDl9TvYi0ShEOBCkyMbSFlqAw5DFPfEifv5DuHMcmulrrDIcFdI1+yLJcOLacFgy1tDVWX3dUp&#10;oOvPYbs3bbmxX+e3o3F2nmdWqafJuFmAiDTGe/jW/tQKXuH/Sro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j1uwgAAANoAAAAPAAAAAAAAAAAAAAAAAJgCAABkcnMvZG93&#10;bnJldi54bWxQSwUGAAAAAAQABAD1AAAAhwM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C9tMIA&#10;AADaAAAADwAAAGRycy9kb3ducmV2LnhtbESPQYvCMBSE74L/ITzBm6ZKEekaZd1FEFmU1j14fDTP&#10;tm7zUpqo3X9vBMHjMDPfMItVZ2pxo9ZVlhVMxhEI4tzqigsFv8fNaA7CeWSNtWVS8E8OVst+b4GJ&#10;tndO6Zb5QgQIuwQVlN43iZQuL8mgG9uGOHhn2xr0QbaF1C3eA9zUchpFM2mw4rBQYkNfJeV/2dUo&#10;uH7HmV1X8eFy2Bv7c0m3Ne5OSg0H3ecHCE+df4df7a1WEMPzSrg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L20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3llsIA&#10;AADaAAAADwAAAGRycy9kb3ducmV2LnhtbESPT4vCMBTE78J+h/AEb5oqukg1SlcQRE/+Y/f4aJ5t&#10;d5uX0kRb/fRmQfA4zMxvmPmyNaW4Ue0KywqGgwgEcWp1wZmC03Hdn4JwHlljaZkU3MnBcvHRmWOs&#10;bcN7uh18JgKEXYwKcu+rWEqX5mTQDWxFHLyLrQ36IOtM6hqbADelHEXRpzRYcFjIsaJVTunf4WoU&#10;8Kb5Gu3Pj+Z79/uDu7FOtN4mSvW6bTID4an17/CrvdEKJvB/Jd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eWWwgAAANoAAAAPAAAAAAAAAAAAAAAAAJgCAABkcnMvZG93&#10;bnJldi54bWxQSwUGAAAAAAQABAD1AAAAhw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uMIA&#10;AADaAAAADwAAAGRycy9kb3ducmV2LnhtbESPQYvCMBSE78L+h/AWvGm6HtStRlGhrIce1BW8Pptn&#10;W2xeuk3W1n9vBMHjMDPfMPNlZypxo8aVlhV8DSMQxJnVJecKjr/JYArCeWSNlWVScCcHy8VHb46x&#10;ti3v6XbwuQgQdjEqKLyvYyldVpBBN7Q1cfAutjHog2xyqRtsA9xUchRFY2mw5LBQYE2bgrLr4d8o&#10;SH8q3nO6+27TdbfenU7J33mSKNX/7FYzEJ46/w6/2lutYAzPK+EG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6V+4wgAAANoAAAAPAAAAAAAAAAAAAAAAAJgCAABkcnMvZG93&#10;bnJldi54bWxQSwUGAAAAAAQABAD1AAAAhw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aTl8MA&#10;AADaAAAADwAAAGRycy9kb3ducmV2LnhtbESPQWsCMRSE70L/Q3hCL6JZe1BZjWKFUvFS1B56fGye&#10;m8XNy5pEXf31piB4HGbmG2a2aG0tLuRD5VjBcJCBIC6crrhU8Lv/6k9AhIissXZMCm4UYDF/68ww&#10;1+7KW7rsYikShEOOCkyMTS5lKAxZDAPXECfv4LzFmKQvpfZ4TXBby48sG0mLFacFgw2tDBXH3dkq&#10;qJvhkv965nQ7Tz5/vu/V5jj2G6Xeu+1yCiJSG1/hZ3utFYzh/0q6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aTl8MAAADaAAAADwAAAAAAAAAAAAAAAACYAgAAZHJzL2Rv&#10;d25yZXYueG1sUEsFBgAAAAAEAAQA9QAAAIgD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vN8LsA&#10;AADaAAAADwAAAGRycy9kb3ducmV2LnhtbERPuwrCMBTdBf8hXMFNU0VEqlFEEFwcrCKO1+b2oc1N&#10;aWKtf28GwfFw3qtNZyrRUuNKywom4wgEcWp1ybmCy3k/WoBwHlljZZkUfMjBZt3vrTDW9s0nahOf&#10;ixDCLkYFhfd1LKVLCzLoxrYmDlxmG4M+wCaXusF3CDeVnEbRXBosOTQUWNOuoPSZvIyCfUuP2e16&#10;y16YH++75CNt6jOlhoNuuwThqfN/8c990ArC1nAl3A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sLzfC7AAAA2gAAAA8AAAAAAAAAAAAAAAAAmAIAAGRycy9kb3ducmV2Lnht&#10;bFBLBQYAAAAABAAEAPUAAACAAw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3;width:1399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378EB417" w14:textId="77777777" w:rsidR="00DC3CD2" w:rsidRDefault="00DC3CD2" w:rsidP="00DC3CD2">
                        <w:r>
                          <w:rPr>
                            <w:color w:val="000000"/>
                          </w:rPr>
                          <w:t>Transmitter output power</w:t>
                        </w:r>
                      </w:p>
                    </w:txbxContent>
                  </v:textbox>
                </v:rect>
                <v:rect id="Rectangle 73" o:spid="_x0000_s1037" style="position:absolute;left:24652;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789FAB65" w14:textId="77777777" w:rsidR="00DC3CD2" w:rsidRDefault="00DC3CD2" w:rsidP="00DC3CD2">
                        <w:r>
                          <w:rPr>
                            <w:color w:val="000000"/>
                          </w:rPr>
                          <w:t xml:space="preserve"> </w:t>
                        </w:r>
                      </w:p>
                    </w:txbxContent>
                  </v:textbox>
                </v:rect>
                <v:rect id="Rectangle 74" o:spid="_x0000_s1038" style="position:absolute;left:52228;top:20218;width:268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207F481D" w14:textId="77777777" w:rsidR="00DC3CD2" w:rsidRDefault="00DC3CD2" w:rsidP="00DC3CD2">
                        <w:r>
                          <w:rPr>
                            <w:color w:val="000000"/>
                          </w:rPr>
                          <w:t>Time</w:t>
                        </w:r>
                      </w:p>
                    </w:txbxContent>
                  </v:textbox>
                </v:rect>
                <v:rect id="Rectangle 75" o:spid="_x0000_s1039" style="position:absolute;left:54786;top:20218;width:67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4DFE5547" w14:textId="77777777" w:rsidR="00DC3CD2" w:rsidRDefault="00DC3CD2" w:rsidP="00DC3CD2">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KNsEA&#10;AADbAAAADwAAAGRycy9kb3ducmV2LnhtbERP24rCMBB9X/Afwgi+iKa6IlKNIqKLLCje8HloxrbY&#10;TGoTtfv3RhD2bQ7nOpNZbQrxoMrllhX0uhEI4sTqnFMFp+OqMwLhPLLGwjIp+CMHs2nja4Kxtk/e&#10;0+PgUxFC2MWoIPO+jKV0SUYGXdeWxIG72MqgD7BKpa7wGcJNIftRNJQGcw4NGZa0yCi5Hu5GwW1z&#10;t7/bU33dFaZ9lOv8vBycf5RqNev5GISn2v+LP+61DvO/4f1LOE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dSjbBAAAA2wAAAA8AAAAAAAAAAAAAAAAAmAIAAGRycy9kb3du&#10;cmV2LnhtbFBLBQYAAAAABAAEAPUAAACG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2B8IA&#10;AADbAAAADwAAAGRycy9kb3ducmV2LnhtbERP3WrCMBS+H/gO4Qi7m+mkDtcZRZyFMphgtwc4NMem&#10;rDkpTWbbt18Ggnfn4/s9m91oW3Gl3jeOFTwvEhDEldMN1wq+v/KnNQgfkDW2jknBRB5229nDBjPt&#10;Bj7TtQy1iCHsM1RgQugyKX1lyKJfuI44chfXWwwR9rXUPQ4x3LZymSQv0mLDscFgRwdD1U/5axWs&#10;iqP5eE+c3B/Lz+l1WFF+SU9KPc7H/RuIQGO4i2/uQsf5Kfz/E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ybYHwgAAANsAAAAPAAAAAAAAAAAAAAAAAJgCAABkcnMvZG93&#10;bnJldi54bWxQSwUGAAAAAAQABAD1AAAAhwM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Zyx8IA&#10;AADbAAAADwAAAGRycy9kb3ducmV2LnhtbERPS2vCQBC+F/oflin0ppsKFZO6CaVQafHkA6G3aXaa&#10;hGRnw+4ao7/eFYTe5uN7zrIYTScGcr6xrOBlmoAgLq1uuFKw331OFiB8QNbYWSYFZ/JQ5I8PS8y0&#10;PfGGhm2oRAxhn6GCOoQ+k9KXNRn0U9sTR+7POoMhQldJ7fAUw00nZ0kylwYbjg019vRRU9luj0bB&#10;UKXf6xV1F+2bo7O/sk1/Dq1Sz0/j+xuIQGP4F9/dXzrOf4XbL/EA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nLHwgAAANsAAAAPAAAAAAAAAAAAAAAAAJgCAABkcnMvZG93&#10;bnJldi54bWxQSwUGAAAAAAQABAD1AAAAhwM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5;top:7550;width:1211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1A6F58" w14:textId="77777777" w:rsidR="00DC3CD2" w:rsidRDefault="00DC3CD2" w:rsidP="00DC3CD2">
                        <w:pPr>
                          <w:jc w:val="center"/>
                        </w:pPr>
                        <w:r>
                          <w:rPr>
                            <w:color w:val="000000"/>
                          </w:rPr>
                          <w:t>Transmitter ON period</w:t>
                        </w:r>
                      </w:p>
                    </w:txbxContent>
                  </v:textbox>
                </v:rect>
                <v:rect id="Rectangle 80" o:spid="_x0000_s1044" style="position:absolute;left:37757;top:7550;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5E2E41AF" w14:textId="77777777" w:rsidR="00DC3CD2" w:rsidRDefault="00DC3CD2" w:rsidP="00DC3CD2">
                        <w:r>
                          <w:rPr>
                            <w:color w:val="000000"/>
                          </w:rPr>
                          <w:t xml:space="preserve"> </w:t>
                        </w:r>
                      </w:p>
                    </w:txbxContent>
                  </v:textbox>
                </v:rect>
                <v:rect id="Rectangle 81" o:spid="_x0000_s1045" style="position:absolute;left:26798;top:8953;width:10979;height:1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KqzsUA&#10;AADbAAAADwAAAGRycy9kb3ducmV2LnhtbESPQWvCQBCF7wX/wzJCL6Vu6kE0zSqlIPRQKEYPehuy&#10;YzY2OxuyW5P213cOgrcZ3pv3vik2o2/VlfrYBDbwMstAEVfBNlwbOOy3z0tQMSFbbAOTgV+KsFlP&#10;HgrMbRh4R9cy1UpCOOZowKXU5VrHypHHOAsdsWjn0HtMsva1tj0OEu5bPc+yhfbYsDQ47OjdUfVd&#10;/ngD269jQ/ynd0+r5RAu1fxUus/OmMfp+PYKKtGY7ubb9YcVfIGV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qrOxQAAANsAAAAPAAAAAAAAAAAAAAAAAJgCAABkcnMv&#10;ZG93bnJldi54bWxQSwUGAAAAAAQABAD1AAAAigMAAAAA&#10;" filled="f" stroked="f">
                  <v:textbox style="mso-fit-shape-to-text:t" inset="0,0,0,0">
                    <w:txbxContent>
                      <w:p w14:paraId="2F9AB1B0" w14:textId="77777777" w:rsidR="00DC3CD2" w:rsidRDefault="00DC3CD2" w:rsidP="00DC3CD2">
                        <w:r>
                          <w:rPr>
                            <w:color w:val="000000"/>
                          </w:rPr>
                          <w:t>(DL t</w:t>
                        </w:r>
                        <w:r>
                          <w:rPr>
                            <w:rFonts w:hint="eastAsia"/>
                            <w:color w:val="000000"/>
                          </w:rPr>
                          <w:t>ransmission)</w:t>
                        </w:r>
                      </w:p>
                    </w:txbxContent>
                  </v:textbox>
                </v:rect>
                <v:rect id="Rectangle 82" o:spid="_x0000_s1046" style="position:absolute;left:39027;top:8953;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5C9F81FB" w14:textId="77777777" w:rsidR="00DC3CD2" w:rsidRDefault="00DC3CD2" w:rsidP="00DC3CD2">
                        <w:r>
                          <w:rPr>
                            <w:color w:val="000000"/>
                          </w:rPr>
                          <w:t xml:space="preserve"> </w:t>
                        </w:r>
                      </w:p>
                    </w:txbxContent>
                  </v:textbox>
                </v:rect>
                <v:rect id="Rectangle 83" o:spid="_x0000_s1047" style="position:absolute;left:45598;top:23501;width:863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6E4A5A3D" w14:textId="77777777" w:rsidR="00DC3CD2" w:rsidRDefault="00DC3CD2" w:rsidP="00DC3CD2">
                        <w:r>
                          <w:rPr>
                            <w:color w:val="000000"/>
                          </w:rPr>
                          <w:t xml:space="preserve">Transmitter OFF </w:t>
                        </w:r>
                      </w:p>
                    </w:txbxContent>
                  </v:textbox>
                </v:rect>
                <v:rect id="Rectangle 84" o:spid="_x0000_s1048" style="position:absolute;left:48138;top:24898;width:354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3574D11E" w14:textId="77777777" w:rsidR="00DC3CD2" w:rsidRDefault="00DC3CD2" w:rsidP="00DC3CD2">
                        <w:r>
                          <w:rPr>
                            <w:color w:val="000000"/>
                          </w:rPr>
                          <w:t>period</w:t>
                        </w:r>
                      </w:p>
                    </w:txbxContent>
                  </v:textbox>
                </v:rect>
                <v:rect id="Rectangle 85" o:spid="_x0000_s1049" style="position:absolute;left:51269;top:24898;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D874895" w14:textId="77777777" w:rsidR="00DC3CD2" w:rsidRDefault="00DC3CD2" w:rsidP="00DC3CD2">
                        <w:r>
                          <w:rPr>
                            <w:color w:val="000000"/>
                          </w:rPr>
                          <w:t xml:space="preserve"> </w:t>
                        </w:r>
                      </w:p>
                    </w:txbxContent>
                  </v:textbox>
                </v:rect>
                <v:rect id="Rectangle 86" o:spid="_x0000_s1050" style="position:absolute;left:11635;top:23501;width:863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9F8706B" w14:textId="77777777" w:rsidR="00DC3CD2" w:rsidRDefault="00DC3CD2" w:rsidP="00DC3CD2">
                        <w:r>
                          <w:rPr>
                            <w:color w:val="000000"/>
                          </w:rPr>
                          <w:t xml:space="preserve">Transmitter OFF </w:t>
                        </w:r>
                      </w:p>
                    </w:txbxContent>
                  </v:textbox>
                </v:rect>
                <v:rect id="Rectangle 87" o:spid="_x0000_s1051" style="position:absolute;left:14182;top:24898;width:354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3AFD8F1D" w14:textId="77777777" w:rsidR="00DC3CD2" w:rsidRDefault="00DC3CD2" w:rsidP="00DC3CD2">
                        <w:r>
                          <w:rPr>
                            <w:color w:val="000000"/>
                          </w:rPr>
                          <w:t>period</w:t>
                        </w:r>
                      </w:p>
                    </w:txbxContent>
                  </v:textbox>
                </v:rect>
                <v:rect id="Rectangle 88" o:spid="_x0000_s1052" style="position:absolute;left:17306;top:24898;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2C682800" w14:textId="77777777" w:rsidR="00DC3CD2" w:rsidRDefault="00DC3CD2" w:rsidP="00DC3CD2">
                        <w:r>
                          <w:rPr>
                            <w:color w:val="000000"/>
                          </w:rPr>
                          <w:t xml:space="preserve"> </w:t>
                        </w:r>
                      </w:p>
                    </w:txbxContent>
                  </v:textbox>
                </v:rect>
                <v:shape id="Freeform 89" o:spid="_x0000_s1053" style="position:absolute;left:43781;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WHMcMA&#10;AADbAAAADwAAAGRycy9kb3ducmV2LnhtbESPwW7CMBBE75X4B2uReisOKI0g4CBa1KpXKB+wipc4&#10;IV6H2JC0X19XqtTjaGbeaDbb0bbiTr2vHSuYzxIQxKXTNVcKTp9vT0sQPiBrbB2Tgi/ysC0mDxvM&#10;tRv4QPdjqESEsM9RgQmhy6X0pSGLfuY64uidXW8xRNlXUvc4RLht5SJJMmmx5rhgsKNXQ+XleLMK&#10;xuQ6fKeHlU5fmudd9t64fWlSpR6n424NItAY/sN/7Q+tYJHB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WHMc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ZRMIA&#10;AADbAAAADwAAAGRycy9kb3ducmV2LnhtbESPQWvCQBSE70L/w/IKvemmoUaJrlKUUtGTGvD6yL4m&#10;S7NvQ3Yb47/vCoLHYWa+YZbrwTaip84bxwreJwkI4tJpw5WC4vw1noPwAVlj45gU3MjDevUyWmKu&#10;3ZWP1J9CJSKEfY4K6hDaXEpf1mTRT1xLHL0f11kMUXaV1B1eI9w2Mk2STFo0HBdqbGlTU/l7+rMK&#10;TLad3r6zw4WKxBRl2n/sPe+UensdPhcgAg3hGX60d1pBOoP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FlEwgAAANsAAAAPAAAAAAAAAAAAAAAAAJgCAABkcnMvZG93&#10;bnJldi54bWxQSwUGAAAAAAQABAD1AAAAhwM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ImCr4A&#10;AADbAAAADwAAAGRycy9kb3ducmV2LnhtbERPzYrCMBC+L/gOYQRva2oFkWqUZUEQPMhWH2Boxqa7&#10;yaQksda3Nwdhjx/f/3Y/OisGCrHzrGAxL0AQN1533Cq4Xg6faxAxIWu0nknBkyLsd5OPLVbaP/iH&#10;hjq1IodwrFCBSamvpIyNIYdx7nvizN18cJgyDK3UAR853FlZFsVKOuw4Nxjs6dtQ81ffnYJxdX4u&#10;pTfXW23L1g4nG347q9RsOn5tQCQa07/47T5qBWUem7/kHyB3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iJgq+AAAA2wAAAA8AAAAAAAAAAAAAAAAAmAIAAGRycy9kb3ducmV2&#10;LnhtbFBLBQYAAAAABAAEAPUAAACDAw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90;top:19494;width:11379;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32D34106" w14:textId="77777777" w:rsidR="00DC3CD2" w:rsidRDefault="00DC3CD2" w:rsidP="00DC3CD2">
                        <w:r>
                          <w:rPr>
                            <w:color w:val="000000"/>
                          </w:rPr>
                          <w:t xml:space="preserve">Transmitter transient </w:t>
                        </w:r>
                      </w:p>
                    </w:txbxContent>
                  </v:textbox>
                </v:rect>
                <v:rect id="Rectangle 93" o:spid="_x0000_s1057" style="position:absolute;left:30614;top:20891;width:354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6D723F6B" w14:textId="77777777" w:rsidR="00DC3CD2" w:rsidRDefault="00DC3CD2" w:rsidP="00DC3CD2">
                        <w:pPr>
                          <w:jc w:val="center"/>
                        </w:pPr>
                        <w:r>
                          <w:rPr>
                            <w:color w:val="000000"/>
                          </w:rPr>
                          <w:t>period</w:t>
                        </w:r>
                      </w:p>
                    </w:txbxContent>
                  </v:textbox>
                </v:rect>
                <v:rect id="Rectangle 94" o:spid="_x0000_s1058" style="position:absolute;left:33738;top:20891;width:67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52F7ED92" w14:textId="77777777" w:rsidR="00DC3CD2" w:rsidRDefault="00DC3CD2" w:rsidP="00DC3CD2">
                        <w:r>
                          <w:rPr>
                            <w:color w:val="000000"/>
                          </w:rPr>
                          <w:t xml:space="preserve"> </w:t>
                        </w:r>
                      </w:p>
                    </w:txbxContent>
                  </v:textbox>
                </v:rect>
                <v:line id="Line 95" o:spid="_x0000_s1059" style="position:absolute;flip:y;visibility:visible;mso-wrap-style:square" from="22680,20224" to="26515,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EmtL0AAADbAAAADwAAAGRycy9kb3ducmV2LnhtbESPSQvCMBCF74L/IYzgTVMVRatRxAW8&#10;uoDXoZku2ExKE7X6640geHy85eMtVo0pxYNqV1hWMOhHIIgTqwvOFFzO+94UhPPIGkvLpOBFDlbL&#10;dmuBsbZPPtLj5DMRRtjFqCD3voqldElOBl3fVsTBS21t0AdZZ1LX+AzjppTDKJpIgwUHQo4VbXJK&#10;bqe7CdxRdpPRWL5n2/V1d6R3ynaTKtXtNOs5CE+N/4d/7YNWMBrC90v4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thJrS9AAAA2wAAAA8AAAAAAAAAAAAAAAAAoQIA&#10;AGRycy9kb3ducmV2LnhtbFBLBQYAAAAABAAEAPkAAACLAwAAAAA=&#10;" strokeweight=".7pt">
                  <v:stroke endcap="round"/>
                </v:line>
                <v:line id="Line 96" o:spid="_x0000_s1060" style="position:absolute;flip:x y;visibility:visible;mso-wrap-style:square" from="37939,20224" to="41673,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KiDcMAAADbAAAADwAAAGRycy9kb3ducmV2LnhtbESPQWvCQBSE74X+h+UVeqsbFVuJ2YgI&#10;QqFejAU9PrPPJJp9G7LbJP57VxB6HGbmGyZZDqYWHbWusqxgPIpAEOdWV1wo+N1vPuYgnEfWWFsm&#10;BTdysExfXxKMte15R13mCxEg7GJUUHrfxFK6vCSDbmQb4uCdbWvQB9kWUrfYB7ip5SSKPqXBisNC&#10;iQ2tS8qv2Z8JFLdpbHU8zC4/tznj1n3ZSXZS6v1tWC1AeBr8f/jZ/tYKplN4fAk/QK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Cog3DAAAA2wAAAA8AAAAAAAAAAAAA&#10;AAAAoQIAAGRycy9kb3ducmV2LnhtbFBLBQYAAAAABAAEAPkAAACRAwAAAAA=&#10;" strokeweight=".7pt">
                  <v:stroke endcap="round"/>
                </v:line>
                <v:rect id="Rectangle 97" o:spid="_x0000_s1061" alt="宽上对角线" style="position:absolute;left:10812;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cscYA&#10;AADbAAAADwAAAGRycy9kb3ducmV2LnhtbESPT2vCQBTE7wW/w/KE3nSjrf+iq2hpoSKIGi/eHtln&#10;Esy+jdmtxm/fLQg9DjPzG2a2aEwpblS7wrKCXjcCQZxaXXCm4Jh8dcYgnEfWWFomBQ9ysJi3XmYY&#10;a3vnPd0OPhMBwi5GBbn3VSylS3My6Lq2Ig7e2dYGfZB1JnWN9wA3pexH0VAaLDgs5FjRR07p5fBj&#10;FEw2j+WwXLnB8frZP42SbbVL1ielXtvNcgrCU+P/w8/2t1bw9g5/X8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5FcscYAAADbAAAADwAAAAAAAAAAAAAAAACYAgAAZHJz&#10;L2Rvd25yZXYueG1sUEsFBgAAAAAEAAQA9QAAAIsDAAAAAA==&#10;" fillcolor="black" stroked="f">
                  <v:fill r:id="rId21" o:title="" type="pattern"/>
                </v:rect>
                <v:line id="Line 98" o:spid="_x0000_s1062" style="position:absolute;visibility:visible;mso-wrap-style:square" from="10812,15386" to="21772,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8FD8MAAADbAAAADwAAAGRycy9kb3ducmV2LnhtbESPQWvCQBSE7wX/w/KE3urG2hSJriIF&#10;ReilTQXx9th9ZkOyb0N2Nem/7xYKPQ4z8w2z3o6uFXfqQ+1ZwXyWgSDW3tRcKTh97Z+WIEJENth6&#10;JgXfFGC7mTyssTB+4E+6l7ESCcKhQAU2xq6QMmhLDsPMd8TJu/reYUyyr6TpcUhw18rnLHuVDmtO&#10;CxY7erOkm/LmFLwMpjwcP5rQ6sae36v8olHnSj1Ox90KRKQx/of/2kejYJHD75f0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BQ/DAAAA2wAAAA8AAAAAAAAAAAAA&#10;AAAAoQIAAGRycy9kb3ducmV2LnhtbFBLBQYAAAAABAAEAPkAAACRAwAAAAA=&#10;" strokeweight="1.45pt"/>
                <v:line id="Line 99" o:spid="_x0000_s1063" style="position:absolute;flip:y;visibility:visible;mso-wrap-style:square" from="21772,13201" to="2177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CR0MUAAADbAAAADwAAAGRycy9kb3ducmV2LnhtbESPQWvCQBSE74X+h+UJ3pqNlYqN2QRb&#10;KHooFKPF6yP7TILZtyG7jdFf3y0UPA4z8w2T5qNpxUC9aywrmEUxCOLS6oYrBYf9x9MShPPIGlvL&#10;pOBKDvLs8SHFRNsL72gofCUChF2CCmrvu0RKV9Zk0EW2Iw7eyfYGfZB9JXWPlwA3rXyO44U02HBY&#10;qLGj95rKc/FjFNw2/vO4W7+9vnRuPFzlfuDb95dS08m4XoHwNPp7+L+91QrmC/j7En6Az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CR0MUAAADbAAAADwAAAAAAAAAA&#10;AAAAAAChAgAAZHJzL2Rvd25yZXYueG1sUEsFBgAAAAAEAAQA+QAAAJMDAAAAAA==&#10;" strokeweight="1.45pt"/>
                <v:rect id="Rectangle 100" o:spid="_x0000_s1064" alt="宽上对角线" style="position:absolute;left:43679;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PCxscA&#10;AADbAAAADwAAAGRycy9kb3ducmV2LnhtbESPT2vCQBTE70K/w/KE3sxGpf5Js4qVFiqCtMZLbo/s&#10;axKafZtmtxq/fbcgeBxm5jdMuu5NI87UudqygnEUgyAurK65VHDK3kYLEM4ja2wsk4IrOVivHgYp&#10;Jtpe+JPOR1+KAGGXoILK+zaR0hUVGXSRbYmD92U7gz7IrpS6w0uAm0ZO4ngmDdYcFipsaVtR8X38&#10;NQqW++tm1ry4p9PP6ySfZ4f2I9vlSj0O+80zCE+9v4dv7XetYDqH/y/hB8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DwsbHAAAA2wAAAA8AAAAAAAAAAAAAAAAAmAIAAGRy&#10;cy9kb3ducmV2LnhtbFBLBQYAAAAABAAEAPUAAACMAwAAAAA=&#10;" fillcolor="black" stroked="f">
                  <v:fill r:id="rId21" o:title="" type="pattern"/>
                </v:rect>
                <v:line id="Line 101" o:spid="_x0000_s1065" style="position:absolute;visibility:visible;mso-wrap-style:square" from="43679,15386" to="54639,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6qkcAAAADbAAAADwAAAGRycy9kb3ducmV2LnhtbERPz2vCMBS+D/wfwhO8zVSdItUoIjiE&#10;XbYqiLdH8mxKm5fSZLb775fDYMeP7/d2P7hGPKkLlWcFs2kGglh7U3Gp4Ho5va5BhIhssPFMCn4o&#10;wH43etlibnzPX/QsYilSCIccFdgY21zKoC05DFPfEifu4TuHMcGulKbDPoW7Rs6zbCUdVpwaLLZ0&#10;tKTr4tspeOtN8X7+rEOja3v7KJd3jXqp1GQ8HDYgIg3xX/znPhsFizQ2fU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eqpHAAAAA2wAAAA8AAAAAAAAAAAAAAAAA&#10;oQIAAGRycy9kb3ducmV2LnhtbFBLBQYAAAAABAAEAPkAAACOAwAAAAA=&#10;" strokeweight="1.45pt"/>
                <v:line id="Line 102" o:spid="_x0000_s1066" style="position:absolute;flip:y;visibility:visible;mso-wrap-style:square" from="43679,13201" to="43692,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8FosUAAADbAAAADwAAAGRycy9kb3ducmV2LnhtbESPQWvCQBSE74X+h+UJ3urGSksTswm2&#10;UPRQKEaL10f2mQSzb0N2G6O/vlsQPA4z8w2T5qNpxUC9aywrmM8iEMSl1Q1XCva7z6c3EM4ja2wt&#10;k4ILOcizx4cUE23PvKWh8JUIEHYJKqi97xIpXVmTQTezHXHwjrY36IPsK6l7PAe4aeVzFL1Kgw2H&#10;hRo7+qipPBW/RsF17b8O29V7/NK5cX+Ru4GvP99KTSfjagnC0+jv4Vt7oxUsYv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88FosUAAADbAAAADwAAAAAAAAAA&#10;AAAAAAChAgAAZHJzL2Rvd25yZXYueG1sUEsFBgAAAAAEAAQA+QAAAJMDAAAAAA==&#10;" strokeweight="1.45pt"/>
                <v:rect id="Rectangle 103" o:spid="_x0000_s1067" style="position:absolute;left:740;top:14751;width:870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0C61E411" w14:textId="77777777" w:rsidR="00DC3CD2" w:rsidRDefault="00DC3CD2" w:rsidP="00DC3CD2">
                        <w:r>
                          <w:rPr>
                            <w:color w:val="000000"/>
                          </w:rPr>
                          <w:t>OFF power level</w:t>
                        </w:r>
                      </w:p>
                    </w:txbxContent>
                  </v:textbox>
                </v:rect>
                <v:rect id="Rectangle 104" o:spid="_x0000_s1068" style="position:absolute;left:8982;top:14751;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277147A" w14:textId="77777777" w:rsidR="00DC3CD2" w:rsidRDefault="00DC3CD2" w:rsidP="00DC3CD2">
                        <w:r>
                          <w:rPr>
                            <w:color w:val="000000"/>
                          </w:rPr>
                          <w:t xml:space="preserve"> </w:t>
                        </w:r>
                      </w:p>
                    </w:txbxContent>
                  </v:textbox>
                </v:rect>
                <v:rect id="Rectangle 105" o:spid="_x0000_s1069" style="position:absolute;left:740;top:16154;width:67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4D595DEB" w14:textId="77777777" w:rsidR="00DC3CD2" w:rsidRDefault="00DC3CD2" w:rsidP="00DC3CD2">
                        <w:r>
                          <w:rPr>
                            <w:color w:val="000000"/>
                          </w:rPr>
                          <w:t xml:space="preserve"> </w:t>
                        </w:r>
                      </w:p>
                    </w:txbxContent>
                  </v:textbox>
                </v:rect>
                <v:rect id="Rectangle 106" o:spid="_x0000_s1070" style="position:absolute;left:359;top:2724;width:8338;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7874D2CA" w14:textId="77777777" w:rsidR="00DC3CD2" w:rsidRDefault="00DC3CD2" w:rsidP="00DC3CD2">
                        <w:r>
                          <w:rPr>
                            <w:color w:val="000000"/>
                          </w:rPr>
                          <w:t>ON power level</w:t>
                        </w:r>
                      </w:p>
                    </w:txbxContent>
                  </v:textbox>
                </v:rect>
                <v:rect id="Rectangle 107" o:spid="_x0000_s1071" style="position:absolute;left:8118;top:2724;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34C78818" w14:textId="77777777" w:rsidR="00DC3CD2" w:rsidRDefault="00DC3CD2" w:rsidP="00DC3CD2">
                        <w:r>
                          <w:rPr>
                            <w:color w:val="000000"/>
                          </w:rPr>
                          <w:t xml:space="preserve"> </w:t>
                        </w:r>
                      </w:p>
                    </w:txbxContent>
                  </v:textbox>
                </v:rect>
                <v:rect id="Rectangle 108" o:spid="_x0000_s1072" style="position:absolute;left:975;top:4127;width:115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65BCCC2B" w14:textId="77777777" w:rsidR="00DC3CD2" w:rsidRDefault="00DC3CD2" w:rsidP="00DC3CD2"/>
                    </w:txbxContent>
                  </v:textbox>
                </v:rect>
                <v:rect id="Rectangle 109" o:spid="_x0000_s1073" style="position:absolute;left:7521;top:4127;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16F18A74" w14:textId="77777777" w:rsidR="00DC3CD2" w:rsidRDefault="00DC3CD2" w:rsidP="00DC3CD2">
                        <w:r>
                          <w:rPr>
                            <w:color w:val="000000"/>
                          </w:rPr>
                          <w:t xml:space="preserve"> </w:t>
                        </w:r>
                      </w:p>
                    </w:txbxContent>
                  </v:textbox>
                </v:rect>
                <v:shape id="Freeform 110" o:spid="_x0000_s1074" style="position:absolute;left:9675;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p8QA&#10;AADbAAAADwAAAGRycy9kb3ducmV2LnhtbESPT2vCQBTE74LfYXlCL1I3LfUPqZtQBG2hF03F8yP7&#10;mqTdfRuzq8Zv3y0IHoeZ+Q2zzHtrxJk63zhW8DRJQBCXTjdcKdh/rR8XIHxA1mgck4Ireciz4WCJ&#10;qXYX3tG5CJWIEPYpKqhDaFMpfVmTRT9xLXH0vl1nMUTZVVJ3eIlwa+RzksykxYbjQo0trWoqf4uT&#10;VaCnxx/8nE/XvDWHzfV9T2M0pNTDqH97BRGoD/fwrf2hFbzM4f9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vqfEAAAA2wAAAA8AAAAAAAAAAAAAAAAAmAIAAGRycy9k&#10;b3ducmV2LnhtbFBLBQYAAAAABAAEAPUAAACJ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1Cqr8A&#10;AADbAAAADwAAAGRycy9kb3ducmV2LnhtbERPTYvCMBC9L/gfwgheRFNFlqWaFllYFC9i9bK3sRnb&#10;YjMpTVrrvzcHwePjfW/SwdSip9ZVlhUs5hEI4tzqigsFl/Pf7AeE88gaa8uk4EkO0mT0tcFY2wef&#10;qM98IUIIuxgVlN43sZQuL8mgm9uGOHA32xr0AbaF1C0+Qrip5TKKvqXBikNDiQ39lpTfs84o4Km7&#10;ml31pK7/v8j86LvMHKZKTcbDdg3C0+A/4rd7rxWswtjwJfwAmb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jUKqvwAAANsAAAAPAAAAAAAAAAAAAAAAAJgCAABkcnMvZG93bnJl&#10;di54bWxQSwUGAAAAAAQABAD1AAAAhAM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dAKsQA&#10;AADbAAAADwAAAGRycy9kb3ducmV2LnhtbESPS2/CMBCE75X4D9Yi9VYcUIUgYBCiDx43IHBe4iWJ&#10;iNep7UL672ukSj2OZuYbzXTemlrcyPnKsoJ+LwFBnFtdcaEgO3y8jED4gKyxtkwKfsjDfNZ5mmKq&#10;7Z13dNuHQkQI+xQVlCE0qZQ+L8mg79mGOHoX6wyGKF0htcN7hJtaDpJkKA1WHBdKbGhZUn7dfxsF&#10;7+fR5+Y0IOOOq7fFdllla/7KlHrutosJiEBt+A//tddawesYHl/i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HQCr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4;top:7550;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B594F25" w14:textId="77777777" w:rsidR="00DC3CD2" w:rsidRDefault="00DC3CD2" w:rsidP="00DC3CD2">
                        <w:r>
                          <w:rPr>
                            <w:color w:val="000000"/>
                          </w:rPr>
                          <w:t xml:space="preserve"> </w:t>
                        </w:r>
                      </w:p>
                    </w:txbxContent>
                  </v:textbox>
                </v:rect>
                <v:rect id="Rectangle 114" o:spid="_x0000_s1078" style="position:absolute;left:13540;top:8953;width:8592;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3C3E1176" w14:textId="77777777" w:rsidR="00DC3CD2" w:rsidRDefault="00DC3CD2" w:rsidP="00DC3CD2">
                        <w:r>
                          <w:rPr>
                            <w:color w:val="000000"/>
                          </w:rPr>
                          <w:t>UL t</w:t>
                        </w:r>
                        <w:r>
                          <w:rPr>
                            <w:rFonts w:hint="eastAsia"/>
                            <w:color w:val="000000"/>
                          </w:rPr>
                          <w:t>ransmission</w:t>
                        </w:r>
                      </w:p>
                    </w:txbxContent>
                  </v:textbox>
                </v:rect>
                <v:rect id="Rectangle 115" o:spid="_x0000_s1079" style="position:absolute;left:21262;top:8953;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3430BF99" w14:textId="77777777" w:rsidR="00DC3CD2" w:rsidRDefault="00DC3CD2" w:rsidP="00DC3CD2">
                        <w:r>
                          <w:rPr>
                            <w:color w:val="000000"/>
                          </w:rPr>
                          <w:t xml:space="preserve"> </w:t>
                        </w:r>
                      </w:p>
                    </w:txbxContent>
                  </v:textbox>
                </v:rect>
                <v:rect id="Rectangle 116" o:spid="_x0000_s1080" style="position:absolute;left:47510;top:7550;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4D33215B" w14:textId="77777777" w:rsidR="00DC3CD2" w:rsidRDefault="00DC3CD2" w:rsidP="00DC3CD2">
                        <w:r>
                          <w:rPr>
                            <w:color w:val="000000"/>
                          </w:rPr>
                          <w:t xml:space="preserve"> </w:t>
                        </w:r>
                      </w:p>
                    </w:txbxContent>
                  </v:textbox>
                </v:rect>
                <v:rect id="Rectangle 117" o:spid="_x0000_s1081" style="position:absolute;left:43758;top:8953;width:1189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3D93728E" w14:textId="77777777" w:rsidR="00DC3CD2" w:rsidRDefault="00DC3CD2" w:rsidP="00DC3CD2">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82;top:8953;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C9E8AE6" w14:textId="77777777" w:rsidR="00DC3CD2" w:rsidRDefault="00DC3CD2" w:rsidP="00DC3CD2">
                        <w:r>
                          <w:rPr>
                            <w:color w:val="000000"/>
                          </w:rPr>
                          <w:t xml:space="preserve"> </w:t>
                        </w:r>
                      </w:p>
                    </w:txbxContent>
                  </v:textbox>
                </v:rect>
                <v:shape id="Freeform 119" o:spid="_x0000_s1083" style="position:absolute;left:54595;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YyScEA&#10;AADbAAAADwAAAGRycy9kb3ducmV2LnhtbESPT4vCMBTE7wt+h/AEb2vqilKqsdSK4NU/iMdH82yL&#10;zUttslq/vVlY8DjMzG+YZdqbRjyoc7VlBZNxBIK4sLrmUsHpuP2OQTiPrLGxTApe5CBdDb6WmGj7&#10;5D09Dr4UAcIuQQWV920ipSsqMujGtiUO3tV2Bn2QXSl1h88AN438iaK5NFhzWKiwpbyi4nb4NQpy&#10;d5F7f7bZtNnE61lMr3sd50qNhn22AOGp95/wf3unFczm8Pcl/A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WMknBAAAA2w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vqk8QA&#10;AADbAAAADwAAAGRycy9kb3ducmV2LnhtbESPT2vCQBTE70K/w/IEb7qx9o9EVymKYAQLVQ89vu4+&#10;k9Ds25DdaPrt3YLgcZiZ3zDzZWcrcaHGl44VjEcJCGLtTMm5gtNxM5yC8AHZYOWYFPyRh+XiqTfH&#10;1Lgrf9HlEHIRIexTVFCEUKdSel2QRT9yNXH0zq6xGKJscmkavEa4reRzkrxJiyXHhQJrWhWkfw+t&#10;VVD/TPQx99/6BaXLPvdt1q53mVKDfvcxAxGoC4/wvb01Cl7f4f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6pP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71F3EB4F" w14:textId="2480BCF2" w:rsidR="00DC3CD2" w:rsidRPr="00DC3CD2" w:rsidRDefault="00DC3CD2" w:rsidP="00DC3CD2">
      <w:pPr>
        <w:pStyle w:val="TF"/>
        <w:rPr>
          <w:vertAlign w:val="superscript"/>
        </w:rPr>
      </w:pPr>
      <w:r w:rsidRPr="004C3D70">
        <w:t xml:space="preserve">Figure 6.4.2.1-1: Example of relations between transmitter ON period, transmitter OFF period and </w:t>
      </w:r>
      <w:r w:rsidRPr="004C3D70">
        <w:rPr>
          <w:i/>
        </w:rPr>
        <w:t>transmitter transient period</w:t>
      </w:r>
      <w:r>
        <w:rPr>
          <w:i/>
        </w:rPr>
        <w:t xml:space="preserve"> </w:t>
      </w:r>
      <w:r>
        <w:rPr>
          <w:i/>
          <w:vertAlign w:val="superscript"/>
        </w:rPr>
        <w:t>[</w:t>
      </w:r>
      <w:r w:rsidR="006A3707">
        <w:rPr>
          <w:i/>
          <w:vertAlign w:val="superscript"/>
        </w:rPr>
        <w:t>7</w:t>
      </w:r>
      <w:r>
        <w:rPr>
          <w:i/>
          <w:vertAlign w:val="superscript"/>
        </w:rPr>
        <w:t>]</w:t>
      </w:r>
    </w:p>
    <w:p w14:paraId="6A08C2AC" w14:textId="77777777" w:rsidR="00DC3CD2" w:rsidRDefault="00DC3CD2">
      <w:pPr>
        <w:widowControl/>
        <w:jc w:val="left"/>
      </w:pPr>
    </w:p>
    <w:sectPr w:rsidR="00DC3CD2"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1FD17" w14:textId="77777777" w:rsidR="006E14E8" w:rsidRDefault="006E14E8" w:rsidP="00DE233D">
      <w:r>
        <w:separator/>
      </w:r>
    </w:p>
  </w:endnote>
  <w:endnote w:type="continuationSeparator" w:id="0">
    <w:p w14:paraId="3F4BE4CF" w14:textId="77777777" w:rsidR="006E14E8" w:rsidRDefault="006E14E8"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6B157" w14:textId="77777777" w:rsidR="006E14E8" w:rsidRDefault="006E14E8" w:rsidP="00DE233D">
      <w:r>
        <w:separator/>
      </w:r>
    </w:p>
  </w:footnote>
  <w:footnote w:type="continuationSeparator" w:id="0">
    <w:p w14:paraId="7B69D79A" w14:textId="77777777" w:rsidR="006E14E8" w:rsidRDefault="006E14E8"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8F365B"/>
    <w:multiLevelType w:val="hybridMultilevel"/>
    <w:tmpl w:val="3458A0C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A97ED4"/>
    <w:multiLevelType w:val="hybridMultilevel"/>
    <w:tmpl w:val="9212379E"/>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4" w15:restartNumberingAfterBreak="0">
    <w:nsid w:val="097A47A2"/>
    <w:multiLevelType w:val="hybridMultilevel"/>
    <w:tmpl w:val="5B4AADEE"/>
    <w:lvl w:ilvl="0" w:tplc="1B3411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2C12D9"/>
    <w:multiLevelType w:val="hybridMultilevel"/>
    <w:tmpl w:val="5C72DFE8"/>
    <w:lvl w:ilvl="0" w:tplc="04090001">
      <w:start w:val="1"/>
      <w:numFmt w:val="bullet"/>
      <w:lvlText w:val=""/>
      <w:lvlJc w:val="left"/>
      <w:pPr>
        <w:ind w:left="420" w:hanging="420"/>
      </w:pPr>
      <w:rPr>
        <w:rFonts w:ascii="Symbol" w:hAnsi="Symbol" w:hint="default"/>
      </w:rPr>
    </w:lvl>
    <w:lvl w:ilvl="1" w:tplc="1430C670">
      <w:start w:val="60"/>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FEE15B5"/>
    <w:multiLevelType w:val="hybridMultilevel"/>
    <w:tmpl w:val="4844F00E"/>
    <w:lvl w:ilvl="0" w:tplc="61A8EE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0"/>
  </w:num>
  <w:num w:numId="3">
    <w:abstractNumId w:val="7"/>
  </w:num>
  <w:num w:numId="4">
    <w:abstractNumId w:val="9"/>
  </w:num>
  <w:num w:numId="5">
    <w:abstractNumId w:val="1"/>
  </w:num>
  <w:num w:numId="6">
    <w:abstractNumId w:val="6"/>
  </w:num>
  <w:num w:numId="7">
    <w:abstractNumId w:val="2"/>
  </w:num>
  <w:num w:numId="8">
    <w:abstractNumId w:val="4"/>
  </w:num>
  <w:num w:numId="9">
    <w:abstractNumId w:val="11"/>
  </w:num>
  <w:num w:numId="10">
    <w:abstractNumId w:val="3"/>
  </w:num>
  <w:num w:numId="11">
    <w:abstractNumId w:val="5"/>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235F"/>
    <w:rsid w:val="00013FFB"/>
    <w:rsid w:val="000142B3"/>
    <w:rsid w:val="00014C57"/>
    <w:rsid w:val="00021707"/>
    <w:rsid w:val="000244D5"/>
    <w:rsid w:val="000426D9"/>
    <w:rsid w:val="0004355B"/>
    <w:rsid w:val="00047D1B"/>
    <w:rsid w:val="00051139"/>
    <w:rsid w:val="000554F5"/>
    <w:rsid w:val="0005564F"/>
    <w:rsid w:val="00055E81"/>
    <w:rsid w:val="00056803"/>
    <w:rsid w:val="00056FD0"/>
    <w:rsid w:val="00057B58"/>
    <w:rsid w:val="00057ED2"/>
    <w:rsid w:val="00063D69"/>
    <w:rsid w:val="000669BE"/>
    <w:rsid w:val="00067EB5"/>
    <w:rsid w:val="000713CA"/>
    <w:rsid w:val="00082220"/>
    <w:rsid w:val="000940FD"/>
    <w:rsid w:val="000A6C5F"/>
    <w:rsid w:val="000B2B33"/>
    <w:rsid w:val="000B59AC"/>
    <w:rsid w:val="000C49D5"/>
    <w:rsid w:val="000D02B2"/>
    <w:rsid w:val="000D0C9D"/>
    <w:rsid w:val="000D2325"/>
    <w:rsid w:val="000D5B87"/>
    <w:rsid w:val="000E1CF9"/>
    <w:rsid w:val="000E39D5"/>
    <w:rsid w:val="000E449B"/>
    <w:rsid w:val="00101D42"/>
    <w:rsid w:val="00106F08"/>
    <w:rsid w:val="00107A19"/>
    <w:rsid w:val="00110654"/>
    <w:rsid w:val="00115416"/>
    <w:rsid w:val="001249AC"/>
    <w:rsid w:val="00124D8C"/>
    <w:rsid w:val="00125B7F"/>
    <w:rsid w:val="00132FFD"/>
    <w:rsid w:val="00141C1F"/>
    <w:rsid w:val="00146C05"/>
    <w:rsid w:val="00153F66"/>
    <w:rsid w:val="0016065C"/>
    <w:rsid w:val="0016137A"/>
    <w:rsid w:val="00162B94"/>
    <w:rsid w:val="0016652D"/>
    <w:rsid w:val="00166E61"/>
    <w:rsid w:val="00173406"/>
    <w:rsid w:val="001824A5"/>
    <w:rsid w:val="0019130F"/>
    <w:rsid w:val="0019187F"/>
    <w:rsid w:val="00196DB6"/>
    <w:rsid w:val="001A4907"/>
    <w:rsid w:val="001B2D46"/>
    <w:rsid w:val="001C1BF3"/>
    <w:rsid w:val="001C2CB1"/>
    <w:rsid w:val="001C7B46"/>
    <w:rsid w:val="001D0B6C"/>
    <w:rsid w:val="001D0F00"/>
    <w:rsid w:val="001D33A4"/>
    <w:rsid w:val="001D55FD"/>
    <w:rsid w:val="001F4AC0"/>
    <w:rsid w:val="001F6E9E"/>
    <w:rsid w:val="0020018C"/>
    <w:rsid w:val="00206776"/>
    <w:rsid w:val="00213FA8"/>
    <w:rsid w:val="00214AD9"/>
    <w:rsid w:val="002252E1"/>
    <w:rsid w:val="00232567"/>
    <w:rsid w:val="002424CD"/>
    <w:rsid w:val="002622DA"/>
    <w:rsid w:val="00263213"/>
    <w:rsid w:val="002644A1"/>
    <w:rsid w:val="0027206B"/>
    <w:rsid w:val="002739C3"/>
    <w:rsid w:val="002752DF"/>
    <w:rsid w:val="002778D0"/>
    <w:rsid w:val="00295BBD"/>
    <w:rsid w:val="002C7266"/>
    <w:rsid w:val="002D1333"/>
    <w:rsid w:val="002D5560"/>
    <w:rsid w:val="002D7C09"/>
    <w:rsid w:val="002E3DCF"/>
    <w:rsid w:val="002E61E6"/>
    <w:rsid w:val="002F5E97"/>
    <w:rsid w:val="002F78EF"/>
    <w:rsid w:val="002F7ED2"/>
    <w:rsid w:val="00311C94"/>
    <w:rsid w:val="00312B96"/>
    <w:rsid w:val="003154C2"/>
    <w:rsid w:val="00317C91"/>
    <w:rsid w:val="00327324"/>
    <w:rsid w:val="00330C64"/>
    <w:rsid w:val="00330FE1"/>
    <w:rsid w:val="00333AA7"/>
    <w:rsid w:val="003414B9"/>
    <w:rsid w:val="003419B2"/>
    <w:rsid w:val="00343267"/>
    <w:rsid w:val="00351893"/>
    <w:rsid w:val="003630BF"/>
    <w:rsid w:val="00363E14"/>
    <w:rsid w:val="00364541"/>
    <w:rsid w:val="00364BC3"/>
    <w:rsid w:val="00366390"/>
    <w:rsid w:val="00373F7D"/>
    <w:rsid w:val="003854C1"/>
    <w:rsid w:val="0038781D"/>
    <w:rsid w:val="00391DA7"/>
    <w:rsid w:val="00393925"/>
    <w:rsid w:val="00395D7F"/>
    <w:rsid w:val="003971B9"/>
    <w:rsid w:val="003975AE"/>
    <w:rsid w:val="003A6DBF"/>
    <w:rsid w:val="003B0FED"/>
    <w:rsid w:val="003B574B"/>
    <w:rsid w:val="003D0F71"/>
    <w:rsid w:val="003D1C02"/>
    <w:rsid w:val="003D1EEF"/>
    <w:rsid w:val="003D6F6B"/>
    <w:rsid w:val="003E3645"/>
    <w:rsid w:val="00403F15"/>
    <w:rsid w:val="004106CA"/>
    <w:rsid w:val="00420FCA"/>
    <w:rsid w:val="00432453"/>
    <w:rsid w:val="00433D9E"/>
    <w:rsid w:val="00434C9B"/>
    <w:rsid w:val="004350F6"/>
    <w:rsid w:val="0044272F"/>
    <w:rsid w:val="0045797C"/>
    <w:rsid w:val="0046026F"/>
    <w:rsid w:val="004677E9"/>
    <w:rsid w:val="00467E09"/>
    <w:rsid w:val="00471CF7"/>
    <w:rsid w:val="00473141"/>
    <w:rsid w:val="00476CE8"/>
    <w:rsid w:val="00481D81"/>
    <w:rsid w:val="00481E22"/>
    <w:rsid w:val="0048749C"/>
    <w:rsid w:val="0049109D"/>
    <w:rsid w:val="00493068"/>
    <w:rsid w:val="00497479"/>
    <w:rsid w:val="00497D43"/>
    <w:rsid w:val="004A7AE0"/>
    <w:rsid w:val="004B21A3"/>
    <w:rsid w:val="004B544B"/>
    <w:rsid w:val="004C1005"/>
    <w:rsid w:val="004C3E8C"/>
    <w:rsid w:val="004D48A7"/>
    <w:rsid w:val="004D4EEE"/>
    <w:rsid w:val="004D60FF"/>
    <w:rsid w:val="004E07E8"/>
    <w:rsid w:val="004E57F4"/>
    <w:rsid w:val="004E59BC"/>
    <w:rsid w:val="004F783F"/>
    <w:rsid w:val="005145D0"/>
    <w:rsid w:val="00514CFE"/>
    <w:rsid w:val="005173BA"/>
    <w:rsid w:val="005210DD"/>
    <w:rsid w:val="00543127"/>
    <w:rsid w:val="00546529"/>
    <w:rsid w:val="0054713B"/>
    <w:rsid w:val="005471EF"/>
    <w:rsid w:val="005523F1"/>
    <w:rsid w:val="005573D1"/>
    <w:rsid w:val="00570B10"/>
    <w:rsid w:val="00572A29"/>
    <w:rsid w:val="00577413"/>
    <w:rsid w:val="00577C2D"/>
    <w:rsid w:val="005808CB"/>
    <w:rsid w:val="00580E5A"/>
    <w:rsid w:val="00582E8E"/>
    <w:rsid w:val="0059597E"/>
    <w:rsid w:val="005A167B"/>
    <w:rsid w:val="005A71FF"/>
    <w:rsid w:val="005B3788"/>
    <w:rsid w:val="005C0885"/>
    <w:rsid w:val="005C1CB3"/>
    <w:rsid w:val="005C40F2"/>
    <w:rsid w:val="005C524D"/>
    <w:rsid w:val="005E2045"/>
    <w:rsid w:val="005E25CB"/>
    <w:rsid w:val="005E4CD9"/>
    <w:rsid w:val="005E5998"/>
    <w:rsid w:val="005F56AA"/>
    <w:rsid w:val="005F7EAE"/>
    <w:rsid w:val="006062BE"/>
    <w:rsid w:val="00607ABF"/>
    <w:rsid w:val="00615D6A"/>
    <w:rsid w:val="006164FF"/>
    <w:rsid w:val="00616D4B"/>
    <w:rsid w:val="00617CF4"/>
    <w:rsid w:val="0062029C"/>
    <w:rsid w:val="00622F6D"/>
    <w:rsid w:val="00627166"/>
    <w:rsid w:val="00637922"/>
    <w:rsid w:val="00652895"/>
    <w:rsid w:val="00654C61"/>
    <w:rsid w:val="00660240"/>
    <w:rsid w:val="006604D6"/>
    <w:rsid w:val="006642EC"/>
    <w:rsid w:val="00665DBF"/>
    <w:rsid w:val="00665DD4"/>
    <w:rsid w:val="006751C0"/>
    <w:rsid w:val="006756E0"/>
    <w:rsid w:val="006764B4"/>
    <w:rsid w:val="0067654F"/>
    <w:rsid w:val="0068168F"/>
    <w:rsid w:val="00682B2D"/>
    <w:rsid w:val="0068481B"/>
    <w:rsid w:val="00690417"/>
    <w:rsid w:val="006923CF"/>
    <w:rsid w:val="006A3707"/>
    <w:rsid w:val="006B3A05"/>
    <w:rsid w:val="006B424C"/>
    <w:rsid w:val="006B6B56"/>
    <w:rsid w:val="006B7B40"/>
    <w:rsid w:val="006C2631"/>
    <w:rsid w:val="006C2C79"/>
    <w:rsid w:val="006C3638"/>
    <w:rsid w:val="006C465F"/>
    <w:rsid w:val="006C4E9E"/>
    <w:rsid w:val="006C5DCB"/>
    <w:rsid w:val="006D0891"/>
    <w:rsid w:val="006E14E8"/>
    <w:rsid w:val="006F6A70"/>
    <w:rsid w:val="006F7FBA"/>
    <w:rsid w:val="00703196"/>
    <w:rsid w:val="007044D9"/>
    <w:rsid w:val="00706BD5"/>
    <w:rsid w:val="00730914"/>
    <w:rsid w:val="007428DF"/>
    <w:rsid w:val="007460B8"/>
    <w:rsid w:val="00753E61"/>
    <w:rsid w:val="00762335"/>
    <w:rsid w:val="00772ED8"/>
    <w:rsid w:val="00793C84"/>
    <w:rsid w:val="00796899"/>
    <w:rsid w:val="00797039"/>
    <w:rsid w:val="0079745E"/>
    <w:rsid w:val="007B4479"/>
    <w:rsid w:val="007B5373"/>
    <w:rsid w:val="007B6BA6"/>
    <w:rsid w:val="007C2E26"/>
    <w:rsid w:val="007D2618"/>
    <w:rsid w:val="007D2E75"/>
    <w:rsid w:val="007D47EB"/>
    <w:rsid w:val="007E3970"/>
    <w:rsid w:val="007E407F"/>
    <w:rsid w:val="007E581B"/>
    <w:rsid w:val="007E5B5A"/>
    <w:rsid w:val="007E623C"/>
    <w:rsid w:val="007F2084"/>
    <w:rsid w:val="007F5DE7"/>
    <w:rsid w:val="00802B4C"/>
    <w:rsid w:val="00803A73"/>
    <w:rsid w:val="00806B3B"/>
    <w:rsid w:val="00816DED"/>
    <w:rsid w:val="00817092"/>
    <w:rsid w:val="008266F7"/>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973BD"/>
    <w:rsid w:val="008B3FCF"/>
    <w:rsid w:val="008B57F6"/>
    <w:rsid w:val="008C75DE"/>
    <w:rsid w:val="008D3E52"/>
    <w:rsid w:val="008D6C6F"/>
    <w:rsid w:val="008E6713"/>
    <w:rsid w:val="00903306"/>
    <w:rsid w:val="00907392"/>
    <w:rsid w:val="00910738"/>
    <w:rsid w:val="009170CA"/>
    <w:rsid w:val="009206B9"/>
    <w:rsid w:val="00924997"/>
    <w:rsid w:val="009267EB"/>
    <w:rsid w:val="0093032D"/>
    <w:rsid w:val="009342DE"/>
    <w:rsid w:val="009553C6"/>
    <w:rsid w:val="00955D51"/>
    <w:rsid w:val="00957C37"/>
    <w:rsid w:val="00963D37"/>
    <w:rsid w:val="00977757"/>
    <w:rsid w:val="00987A8E"/>
    <w:rsid w:val="009924E5"/>
    <w:rsid w:val="0099283D"/>
    <w:rsid w:val="00996A9A"/>
    <w:rsid w:val="00996AF8"/>
    <w:rsid w:val="009B3EF5"/>
    <w:rsid w:val="009C4FAA"/>
    <w:rsid w:val="009C6C9B"/>
    <w:rsid w:val="009D1ED7"/>
    <w:rsid w:val="009D5204"/>
    <w:rsid w:val="009E1052"/>
    <w:rsid w:val="009E15EB"/>
    <w:rsid w:val="009F732A"/>
    <w:rsid w:val="009F7CE4"/>
    <w:rsid w:val="00A008BF"/>
    <w:rsid w:val="00A01CFC"/>
    <w:rsid w:val="00A0758A"/>
    <w:rsid w:val="00A0794E"/>
    <w:rsid w:val="00A1130B"/>
    <w:rsid w:val="00A115F8"/>
    <w:rsid w:val="00A23629"/>
    <w:rsid w:val="00A41899"/>
    <w:rsid w:val="00A428F7"/>
    <w:rsid w:val="00A42A86"/>
    <w:rsid w:val="00A45514"/>
    <w:rsid w:val="00A50433"/>
    <w:rsid w:val="00A56344"/>
    <w:rsid w:val="00A609BD"/>
    <w:rsid w:val="00A6136C"/>
    <w:rsid w:val="00A637C5"/>
    <w:rsid w:val="00A666E4"/>
    <w:rsid w:val="00A731BB"/>
    <w:rsid w:val="00A80AC6"/>
    <w:rsid w:val="00A823FF"/>
    <w:rsid w:val="00A84274"/>
    <w:rsid w:val="00A87C95"/>
    <w:rsid w:val="00A92517"/>
    <w:rsid w:val="00AA1D77"/>
    <w:rsid w:val="00AB3D9A"/>
    <w:rsid w:val="00AB3ED9"/>
    <w:rsid w:val="00AB4D48"/>
    <w:rsid w:val="00AC1882"/>
    <w:rsid w:val="00AC301F"/>
    <w:rsid w:val="00AC38DE"/>
    <w:rsid w:val="00AD50E2"/>
    <w:rsid w:val="00AD5FFE"/>
    <w:rsid w:val="00AE1DCE"/>
    <w:rsid w:val="00AF3C16"/>
    <w:rsid w:val="00B012A6"/>
    <w:rsid w:val="00B02C2C"/>
    <w:rsid w:val="00B13E33"/>
    <w:rsid w:val="00B17C99"/>
    <w:rsid w:val="00B2312F"/>
    <w:rsid w:val="00B243BB"/>
    <w:rsid w:val="00B25661"/>
    <w:rsid w:val="00B40170"/>
    <w:rsid w:val="00B41C6A"/>
    <w:rsid w:val="00B438DE"/>
    <w:rsid w:val="00B507D1"/>
    <w:rsid w:val="00B718E9"/>
    <w:rsid w:val="00B750EA"/>
    <w:rsid w:val="00B77961"/>
    <w:rsid w:val="00B8216E"/>
    <w:rsid w:val="00B822E0"/>
    <w:rsid w:val="00B823DA"/>
    <w:rsid w:val="00B937F9"/>
    <w:rsid w:val="00BA335F"/>
    <w:rsid w:val="00BA524D"/>
    <w:rsid w:val="00BB0A50"/>
    <w:rsid w:val="00BC1D28"/>
    <w:rsid w:val="00BD3009"/>
    <w:rsid w:val="00BD47D7"/>
    <w:rsid w:val="00C00D2E"/>
    <w:rsid w:val="00C0434C"/>
    <w:rsid w:val="00C24F73"/>
    <w:rsid w:val="00C26038"/>
    <w:rsid w:val="00C3062B"/>
    <w:rsid w:val="00C344F0"/>
    <w:rsid w:val="00C367DC"/>
    <w:rsid w:val="00C37A30"/>
    <w:rsid w:val="00C407E9"/>
    <w:rsid w:val="00C45E7B"/>
    <w:rsid w:val="00C54829"/>
    <w:rsid w:val="00C5516D"/>
    <w:rsid w:val="00C601AD"/>
    <w:rsid w:val="00C6293E"/>
    <w:rsid w:val="00C6763E"/>
    <w:rsid w:val="00C73DA1"/>
    <w:rsid w:val="00C76611"/>
    <w:rsid w:val="00C76FDD"/>
    <w:rsid w:val="00C8085E"/>
    <w:rsid w:val="00C83A60"/>
    <w:rsid w:val="00CA6D7C"/>
    <w:rsid w:val="00CD5275"/>
    <w:rsid w:val="00CD64B3"/>
    <w:rsid w:val="00CE02BE"/>
    <w:rsid w:val="00CE0AAA"/>
    <w:rsid w:val="00CE3E24"/>
    <w:rsid w:val="00CE5882"/>
    <w:rsid w:val="00CF4452"/>
    <w:rsid w:val="00D020EA"/>
    <w:rsid w:val="00D02464"/>
    <w:rsid w:val="00D031FF"/>
    <w:rsid w:val="00D06D81"/>
    <w:rsid w:val="00D07667"/>
    <w:rsid w:val="00D12F8A"/>
    <w:rsid w:val="00D24CF1"/>
    <w:rsid w:val="00D32F5D"/>
    <w:rsid w:val="00D34F35"/>
    <w:rsid w:val="00D36136"/>
    <w:rsid w:val="00D3798F"/>
    <w:rsid w:val="00D47ACD"/>
    <w:rsid w:val="00D47E1B"/>
    <w:rsid w:val="00D5653D"/>
    <w:rsid w:val="00D6418C"/>
    <w:rsid w:val="00D642D1"/>
    <w:rsid w:val="00D67D17"/>
    <w:rsid w:val="00D83A36"/>
    <w:rsid w:val="00D84FB2"/>
    <w:rsid w:val="00D85577"/>
    <w:rsid w:val="00D92720"/>
    <w:rsid w:val="00D96AC8"/>
    <w:rsid w:val="00DA06E4"/>
    <w:rsid w:val="00DA0B0A"/>
    <w:rsid w:val="00DB410E"/>
    <w:rsid w:val="00DC1D08"/>
    <w:rsid w:val="00DC3CD2"/>
    <w:rsid w:val="00DD0523"/>
    <w:rsid w:val="00DD4BF3"/>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123BF"/>
    <w:rsid w:val="00E15D66"/>
    <w:rsid w:val="00E16315"/>
    <w:rsid w:val="00E16D26"/>
    <w:rsid w:val="00E17F88"/>
    <w:rsid w:val="00E26B1C"/>
    <w:rsid w:val="00E30A31"/>
    <w:rsid w:val="00E3575B"/>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6443"/>
    <w:rsid w:val="00E773B1"/>
    <w:rsid w:val="00E837E6"/>
    <w:rsid w:val="00E8553E"/>
    <w:rsid w:val="00E86C03"/>
    <w:rsid w:val="00E9528E"/>
    <w:rsid w:val="00E969B8"/>
    <w:rsid w:val="00EA268B"/>
    <w:rsid w:val="00EA69C9"/>
    <w:rsid w:val="00EB5A49"/>
    <w:rsid w:val="00EC0CAA"/>
    <w:rsid w:val="00EC1BBD"/>
    <w:rsid w:val="00EC2072"/>
    <w:rsid w:val="00EC287D"/>
    <w:rsid w:val="00EC30B1"/>
    <w:rsid w:val="00EC446B"/>
    <w:rsid w:val="00EC6FEE"/>
    <w:rsid w:val="00EE27C1"/>
    <w:rsid w:val="00EE3373"/>
    <w:rsid w:val="00EF1158"/>
    <w:rsid w:val="00EF2446"/>
    <w:rsid w:val="00F0105B"/>
    <w:rsid w:val="00F01F00"/>
    <w:rsid w:val="00F02324"/>
    <w:rsid w:val="00F031AA"/>
    <w:rsid w:val="00F04F42"/>
    <w:rsid w:val="00F0752E"/>
    <w:rsid w:val="00F126F8"/>
    <w:rsid w:val="00F15030"/>
    <w:rsid w:val="00F17D98"/>
    <w:rsid w:val="00F20F03"/>
    <w:rsid w:val="00F32D1E"/>
    <w:rsid w:val="00F33C06"/>
    <w:rsid w:val="00F41890"/>
    <w:rsid w:val="00F53C31"/>
    <w:rsid w:val="00F5556F"/>
    <w:rsid w:val="00F5645D"/>
    <w:rsid w:val="00F604BC"/>
    <w:rsid w:val="00F65DAB"/>
    <w:rsid w:val="00F67DD7"/>
    <w:rsid w:val="00F72C3B"/>
    <w:rsid w:val="00F772D3"/>
    <w:rsid w:val="00F80C8B"/>
    <w:rsid w:val="00F8241C"/>
    <w:rsid w:val="00F8542E"/>
    <w:rsid w:val="00F907A1"/>
    <w:rsid w:val="00F9709E"/>
    <w:rsid w:val="00FA75B2"/>
    <w:rsid w:val="00FB3246"/>
    <w:rsid w:val="00FB3F4E"/>
    <w:rsid w:val="00FC020E"/>
    <w:rsid w:val="00FC032A"/>
    <w:rsid w:val="00FC0C46"/>
    <w:rsid w:val="00FC17F5"/>
    <w:rsid w:val="00FC1BB5"/>
    <w:rsid w:val="00FC5345"/>
    <w:rsid w:val="00FD5644"/>
    <w:rsid w:val="00FE0E00"/>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unhideWhenUsed/>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列表段落,¥¡¡¡¡ì¬º¥¹¥È¶ÎÂä,ÁÐ³ö¶ÎÂä,列表段落1,—ño’i—Ž,¥ê¥¹¥È¶ÎÂä,リスト段落"/>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リスト段落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table" w:styleId="ab">
    <w:name w:val="Table Grid"/>
    <w:basedOn w:val="a1"/>
    <w:uiPriority w:val="39"/>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gi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2988</Words>
  <Characters>17032</Characters>
  <Application>Microsoft Office Word</Application>
  <DocSecurity>0</DocSecurity>
  <Lines>141</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2019-10-07T03:51:00Z</dcterms:modified>
</cp:coreProperties>
</file>